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97D" w:rsidRDefault="00ED674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“UNA REVISIÓN TEÓRICA DEL IMPACTO QUE TIENEN LAS ARTES EN LA POBLACIÓN JUVENIL VULNERABLE” </w:t>
      </w:r>
    </w:p>
    <w:p w14:paraId="00000002" w14:textId="77777777" w:rsidR="0041497D" w:rsidRDefault="0041497D">
      <w:pPr>
        <w:spacing w:line="480" w:lineRule="auto"/>
        <w:jc w:val="center"/>
        <w:rPr>
          <w:rFonts w:ascii="Times New Roman" w:eastAsia="Times New Roman" w:hAnsi="Times New Roman" w:cs="Times New Roman"/>
          <w:b/>
          <w:sz w:val="24"/>
          <w:szCs w:val="24"/>
          <w:highlight w:val="white"/>
        </w:rPr>
      </w:pPr>
    </w:p>
    <w:p w14:paraId="00000003" w14:textId="77777777" w:rsidR="0041497D" w:rsidRPr="00CF67F7" w:rsidRDefault="00ED6743">
      <w:pPr>
        <w:spacing w:line="480" w:lineRule="auto"/>
        <w:jc w:val="center"/>
        <w:rPr>
          <w:rFonts w:ascii="Times New Roman" w:eastAsia="Times New Roman" w:hAnsi="Times New Roman" w:cs="Times New Roman"/>
          <w:b/>
          <w:sz w:val="24"/>
          <w:szCs w:val="24"/>
          <w:highlight w:val="white"/>
          <w:lang w:val="en-US"/>
        </w:rPr>
      </w:pPr>
      <w:r w:rsidRPr="00CF67F7">
        <w:rPr>
          <w:rFonts w:ascii="Times New Roman" w:eastAsia="Times New Roman" w:hAnsi="Times New Roman" w:cs="Times New Roman"/>
          <w:b/>
          <w:sz w:val="24"/>
          <w:szCs w:val="24"/>
          <w:highlight w:val="white"/>
          <w:lang w:val="en-US"/>
        </w:rPr>
        <w:t>“A THEORIC REVISION OF THE IMPACT OF ARTS ON VULNERABLE YOUTH POPULATION”</w:t>
      </w:r>
    </w:p>
    <w:p w14:paraId="00000004" w14:textId="77777777" w:rsidR="0041497D" w:rsidRPr="00CF67F7" w:rsidRDefault="0041497D">
      <w:pPr>
        <w:spacing w:line="480" w:lineRule="auto"/>
        <w:jc w:val="center"/>
        <w:rPr>
          <w:rFonts w:ascii="Times New Roman" w:eastAsia="Times New Roman" w:hAnsi="Times New Roman" w:cs="Times New Roman"/>
          <w:b/>
          <w:sz w:val="24"/>
          <w:szCs w:val="24"/>
          <w:lang w:val="en-US"/>
        </w:rPr>
      </w:pPr>
    </w:p>
    <w:p w14:paraId="00000005" w14:textId="77777777" w:rsidR="0041497D" w:rsidRPr="00CF67F7" w:rsidRDefault="0041497D">
      <w:pPr>
        <w:spacing w:line="480" w:lineRule="auto"/>
        <w:jc w:val="center"/>
        <w:rPr>
          <w:rFonts w:ascii="Times New Roman" w:eastAsia="Times New Roman" w:hAnsi="Times New Roman" w:cs="Times New Roman"/>
          <w:b/>
          <w:sz w:val="24"/>
          <w:szCs w:val="24"/>
          <w:lang w:val="en-US"/>
        </w:rPr>
      </w:pPr>
    </w:p>
    <w:p w14:paraId="00000006" w14:textId="77777777" w:rsidR="0041497D" w:rsidRDefault="00ED6743">
      <w:pPr>
        <w:spacing w:line="48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MARIA JOSE CORDOBA TOVAR</w:t>
      </w:r>
      <w:r>
        <w:rPr>
          <w:rFonts w:ascii="Times New Roman" w:eastAsia="Times New Roman" w:hAnsi="Times New Roman" w:cs="Times New Roman"/>
          <w:b/>
          <w:sz w:val="24"/>
          <w:szCs w:val="24"/>
          <w:vertAlign w:val="superscript"/>
        </w:rPr>
        <w:t>1</w:t>
      </w:r>
    </w:p>
    <w:p w14:paraId="00000007" w14:textId="77777777" w:rsidR="0041497D" w:rsidRDefault="00ED6743">
      <w:pPr>
        <w:spacing w:line="48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DANIELA ANDREA ORTEGA OLIVEROS</w:t>
      </w:r>
      <w:r>
        <w:rPr>
          <w:rFonts w:ascii="Times New Roman" w:eastAsia="Times New Roman" w:hAnsi="Times New Roman" w:cs="Times New Roman"/>
          <w:b/>
          <w:sz w:val="24"/>
          <w:szCs w:val="24"/>
          <w:vertAlign w:val="superscript"/>
        </w:rPr>
        <w:t>2</w:t>
      </w:r>
    </w:p>
    <w:p w14:paraId="00000008" w14:textId="77777777" w:rsidR="0041497D" w:rsidRDefault="0041497D">
      <w:pPr>
        <w:spacing w:line="480" w:lineRule="auto"/>
        <w:rPr>
          <w:rFonts w:ascii="Times New Roman" w:eastAsia="Times New Roman" w:hAnsi="Times New Roman" w:cs="Times New Roman"/>
          <w:b/>
          <w:sz w:val="24"/>
          <w:szCs w:val="24"/>
        </w:rPr>
      </w:pPr>
    </w:p>
    <w:p w14:paraId="00000009" w14:textId="77777777" w:rsidR="0041497D" w:rsidRDefault="0041497D">
      <w:pPr>
        <w:spacing w:line="480" w:lineRule="auto"/>
        <w:rPr>
          <w:rFonts w:ascii="Times New Roman" w:eastAsia="Times New Roman" w:hAnsi="Times New Roman" w:cs="Times New Roman"/>
          <w:b/>
          <w:sz w:val="24"/>
          <w:szCs w:val="24"/>
        </w:rPr>
      </w:pPr>
    </w:p>
    <w:p w14:paraId="0000000A" w14:textId="77777777" w:rsidR="0041497D" w:rsidRDefault="0041497D">
      <w:pPr>
        <w:spacing w:line="480" w:lineRule="auto"/>
        <w:rPr>
          <w:rFonts w:ascii="Times New Roman" w:eastAsia="Times New Roman" w:hAnsi="Times New Roman" w:cs="Times New Roman"/>
          <w:b/>
          <w:sz w:val="24"/>
          <w:szCs w:val="24"/>
        </w:rPr>
      </w:pPr>
    </w:p>
    <w:p w14:paraId="0000000B" w14:textId="77777777" w:rsidR="0041497D" w:rsidRDefault="0041497D">
      <w:pPr>
        <w:spacing w:line="480" w:lineRule="auto"/>
        <w:rPr>
          <w:rFonts w:ascii="Times New Roman" w:eastAsia="Times New Roman" w:hAnsi="Times New Roman" w:cs="Times New Roman"/>
          <w:b/>
          <w:sz w:val="24"/>
          <w:szCs w:val="24"/>
        </w:rPr>
      </w:pPr>
    </w:p>
    <w:p w14:paraId="0000000C" w14:textId="77777777" w:rsidR="0041497D" w:rsidRDefault="00ED674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14:paraId="0000000D" w14:textId="77777777" w:rsidR="0041497D" w:rsidRDefault="00ED674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los últimos años es evidente el aumento de los diversos casos de maltrato, delincuencia y drogadicción; por medio de este artículo se presentará una revisión teórica, bibliográfica y descriptiva que sentará las bases para reflexionar sobre del impacto q</w:t>
      </w:r>
      <w:r>
        <w:rPr>
          <w:rFonts w:ascii="Times New Roman" w:eastAsia="Times New Roman" w:hAnsi="Times New Roman" w:cs="Times New Roman"/>
          <w:sz w:val="24"/>
          <w:szCs w:val="24"/>
        </w:rPr>
        <w:t>ue generan las artes en los jóvenes vulnerables en Colombia</w:t>
      </w:r>
    </w:p>
    <w:p w14:paraId="0000000E" w14:textId="77777777" w:rsidR="0041497D" w:rsidRDefault="00ED674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PALABRAS CLAVE </w:t>
      </w:r>
    </w:p>
    <w:p w14:paraId="0000000F" w14:textId="77777777" w:rsidR="0041497D" w:rsidRDefault="00ED674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Comunicación, Diseño, Pedagogía, Población Vulnerable, Violencia</w:t>
      </w:r>
    </w:p>
    <w:p w14:paraId="00000010" w14:textId="77777777" w:rsidR="0041497D" w:rsidRDefault="0041497D">
      <w:pPr>
        <w:spacing w:line="480" w:lineRule="auto"/>
        <w:rPr>
          <w:rFonts w:ascii="Times New Roman" w:eastAsia="Times New Roman" w:hAnsi="Times New Roman" w:cs="Times New Roman"/>
          <w:sz w:val="24"/>
          <w:szCs w:val="24"/>
        </w:rPr>
      </w:pPr>
    </w:p>
    <w:p w14:paraId="00000011" w14:textId="77777777" w:rsidR="0041497D" w:rsidRPr="00CF67F7" w:rsidRDefault="00ED6743">
      <w:pPr>
        <w:spacing w:line="480" w:lineRule="auto"/>
        <w:rPr>
          <w:rFonts w:ascii="Times New Roman" w:eastAsia="Times New Roman" w:hAnsi="Times New Roman" w:cs="Times New Roman"/>
          <w:b/>
          <w:sz w:val="24"/>
          <w:szCs w:val="24"/>
          <w:highlight w:val="white"/>
          <w:lang w:val="en-US"/>
        </w:rPr>
      </w:pPr>
      <w:r w:rsidRPr="00CF67F7">
        <w:rPr>
          <w:rFonts w:ascii="Times New Roman" w:eastAsia="Times New Roman" w:hAnsi="Times New Roman" w:cs="Times New Roman"/>
          <w:b/>
          <w:sz w:val="24"/>
          <w:szCs w:val="24"/>
          <w:highlight w:val="white"/>
          <w:lang w:val="en-US"/>
        </w:rPr>
        <w:t>ABSTRACT</w:t>
      </w:r>
    </w:p>
    <w:p w14:paraId="00000012" w14:textId="77777777" w:rsidR="0041497D" w:rsidRPr="00CF67F7" w:rsidRDefault="00ED6743">
      <w:pPr>
        <w:spacing w:line="480" w:lineRule="auto"/>
        <w:rPr>
          <w:rFonts w:ascii="Times New Roman" w:eastAsia="Times New Roman" w:hAnsi="Times New Roman" w:cs="Times New Roman"/>
          <w:sz w:val="24"/>
          <w:szCs w:val="24"/>
          <w:highlight w:val="white"/>
          <w:lang w:val="en-US"/>
        </w:rPr>
      </w:pPr>
      <w:r w:rsidRPr="00CF67F7">
        <w:rPr>
          <w:rFonts w:ascii="Times New Roman" w:eastAsia="Times New Roman" w:hAnsi="Times New Roman" w:cs="Times New Roman"/>
          <w:sz w:val="24"/>
          <w:szCs w:val="24"/>
          <w:highlight w:val="white"/>
          <w:lang w:val="en-US"/>
        </w:rPr>
        <w:lastRenderedPageBreak/>
        <w:t>In the previous years, it has been evident the growth of the different abuse, delinquency, and drug addi</w:t>
      </w:r>
      <w:r w:rsidRPr="00CF67F7">
        <w:rPr>
          <w:rFonts w:ascii="Times New Roman" w:eastAsia="Times New Roman" w:hAnsi="Times New Roman" w:cs="Times New Roman"/>
          <w:sz w:val="24"/>
          <w:szCs w:val="24"/>
          <w:highlight w:val="white"/>
          <w:lang w:val="en-US"/>
        </w:rPr>
        <w:t>ction cases. Throughout this paper, it is presented a theory, bibliographic and descriptive revision that will lay the foundations to reflect about the impact of arts on vulnerable youth in Colombia.</w:t>
      </w:r>
    </w:p>
    <w:p w14:paraId="00000013" w14:textId="77777777" w:rsidR="0041497D" w:rsidRPr="00CF67F7" w:rsidRDefault="00ED6743">
      <w:pPr>
        <w:spacing w:line="480" w:lineRule="auto"/>
        <w:rPr>
          <w:rFonts w:ascii="Times New Roman" w:eastAsia="Times New Roman" w:hAnsi="Times New Roman" w:cs="Times New Roman"/>
          <w:b/>
          <w:sz w:val="24"/>
          <w:szCs w:val="24"/>
          <w:highlight w:val="white"/>
          <w:lang w:val="en-US"/>
        </w:rPr>
      </w:pPr>
      <w:r w:rsidRPr="00CF67F7">
        <w:rPr>
          <w:rFonts w:ascii="Times New Roman" w:eastAsia="Times New Roman" w:hAnsi="Times New Roman" w:cs="Times New Roman"/>
          <w:b/>
          <w:sz w:val="24"/>
          <w:szCs w:val="24"/>
          <w:highlight w:val="white"/>
          <w:lang w:val="en-US"/>
        </w:rPr>
        <w:t>KEY WORDS</w:t>
      </w:r>
    </w:p>
    <w:p w14:paraId="00000016" w14:textId="78EE8F1D" w:rsidR="0041497D" w:rsidRPr="00CF67F7" w:rsidRDefault="00ED6743">
      <w:pPr>
        <w:spacing w:line="480" w:lineRule="auto"/>
        <w:rPr>
          <w:rFonts w:ascii="Times New Roman" w:eastAsia="Times New Roman" w:hAnsi="Times New Roman" w:cs="Times New Roman"/>
          <w:sz w:val="24"/>
          <w:szCs w:val="24"/>
          <w:lang w:val="en-US"/>
        </w:rPr>
      </w:pPr>
      <w:r w:rsidRPr="00CF67F7">
        <w:rPr>
          <w:rFonts w:ascii="Times New Roman" w:eastAsia="Times New Roman" w:hAnsi="Times New Roman" w:cs="Times New Roman"/>
          <w:sz w:val="24"/>
          <w:szCs w:val="24"/>
          <w:highlight w:val="white"/>
          <w:lang w:val="en-US"/>
        </w:rPr>
        <w:t>Communication, Design, Pedagogy, Vulnerable Po</w:t>
      </w:r>
      <w:r w:rsidRPr="00CF67F7">
        <w:rPr>
          <w:rFonts w:ascii="Times New Roman" w:eastAsia="Times New Roman" w:hAnsi="Times New Roman" w:cs="Times New Roman"/>
          <w:sz w:val="24"/>
          <w:szCs w:val="24"/>
          <w:highlight w:val="white"/>
          <w:lang w:val="en-US"/>
        </w:rPr>
        <w:t>pulation, Violence.</w:t>
      </w:r>
      <w:r w:rsidR="00CF67F7">
        <w:rPr>
          <w:lang w:val="en-US"/>
        </w:rPr>
        <w:br/>
      </w:r>
      <w:r w:rsidR="00CF67F7">
        <w:rPr>
          <w:lang w:val="en-US"/>
        </w:rPr>
        <w:br/>
      </w:r>
      <w:r>
        <w:rPr>
          <w:rFonts w:ascii="Times New Roman" w:eastAsia="Times New Roman" w:hAnsi="Times New Roman" w:cs="Times New Roman"/>
          <w:b/>
          <w:sz w:val="24"/>
          <w:szCs w:val="24"/>
        </w:rPr>
        <w:t>INTRODUCCIÓN</w:t>
      </w:r>
    </w:p>
    <w:p w14:paraId="00000017" w14:textId="77777777" w:rsidR="0041497D" w:rsidRDefault="00ED674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falta de educación, oportunidades, capacitación y políticas del estado tiene como consecuencia la normalización de conductas vandálicas, delictivas e ilegales tales como la venta de drogas, sicariato, prostitución, con</w:t>
      </w:r>
      <w:r>
        <w:rPr>
          <w:rFonts w:ascii="Times New Roman" w:eastAsia="Times New Roman" w:hAnsi="Times New Roman" w:cs="Times New Roman"/>
          <w:sz w:val="24"/>
          <w:szCs w:val="24"/>
        </w:rPr>
        <w:t>flicto armado entre pandillas y hurto sin contar la recurrencia a la violencia intrafamiliar y abandono; al reflexionar sobre las influencias que tiene esta clase de entorno en el desarrollo de los niños y jóvenes nace el interés en analizar el impacto que</w:t>
      </w:r>
      <w:r>
        <w:rPr>
          <w:rFonts w:ascii="Times New Roman" w:eastAsia="Times New Roman" w:hAnsi="Times New Roman" w:cs="Times New Roman"/>
          <w:sz w:val="24"/>
          <w:szCs w:val="24"/>
        </w:rPr>
        <w:t xml:space="preserve"> ejercen las artes en su entorno con el fin de plantear la implementación de talleres, proyectos o actividades relacionadas, con estos se buscará abordar esta problemática y buscar estrategias de prevención y salidas a estas conductas en las que se encuent</w:t>
      </w:r>
      <w:r>
        <w:rPr>
          <w:rFonts w:ascii="Times New Roman" w:eastAsia="Times New Roman" w:hAnsi="Times New Roman" w:cs="Times New Roman"/>
          <w:sz w:val="24"/>
          <w:szCs w:val="24"/>
        </w:rPr>
        <w:t>ra esta población juvenil e infantil.</w:t>
      </w:r>
    </w:p>
    <w:p w14:paraId="00000018" w14:textId="77777777" w:rsidR="0041497D" w:rsidRDefault="00ED6743">
      <w:pPr>
        <w:keepNext/>
        <w:keepLines/>
        <w:pBdr>
          <w:top w:val="nil"/>
          <w:left w:val="nil"/>
          <w:bottom w:val="nil"/>
          <w:right w:val="nil"/>
          <w:between w:val="nil"/>
        </w:pBdr>
        <w:spacing w:before="360" w:after="120" w:line="48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METODOLOGÍA</w:t>
      </w:r>
    </w:p>
    <w:p w14:paraId="00000019" w14:textId="77777777" w:rsidR="0041497D" w:rsidRDefault="00ED6743">
      <w:pPr>
        <w:shd w:val="clear" w:color="auto" w:fill="FFFFFF"/>
        <w:spacing w:before="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es una investigación teórico descriptiva donde se ha hecho la búsqueda y análisis de documentos sobre la vulneración de derechos en Colombia, la población infantil y juvenil del país y el impacto de las artes en la educación y comunicación. Par</w:t>
      </w:r>
      <w:r>
        <w:rPr>
          <w:rFonts w:ascii="Times New Roman" w:eastAsia="Times New Roman" w:hAnsi="Times New Roman" w:cs="Times New Roman"/>
          <w:sz w:val="24"/>
          <w:szCs w:val="24"/>
        </w:rPr>
        <w:t xml:space="preserve">a la búsqueda de los diferentes documentos se consultaron diferentes fuentes de información como Google </w:t>
      </w:r>
      <w:proofErr w:type="spellStart"/>
      <w:r>
        <w:rPr>
          <w:rFonts w:ascii="Times New Roman" w:eastAsia="Times New Roman" w:hAnsi="Times New Roman" w:cs="Times New Roman"/>
          <w:sz w:val="24"/>
          <w:szCs w:val="24"/>
        </w:rPr>
        <w:t>Scholar</w:t>
      </w:r>
      <w:proofErr w:type="spellEnd"/>
      <w:r>
        <w:rPr>
          <w:rFonts w:ascii="Times New Roman" w:eastAsia="Times New Roman" w:hAnsi="Times New Roman" w:cs="Times New Roman"/>
          <w:sz w:val="24"/>
          <w:szCs w:val="24"/>
        </w:rPr>
        <w:t xml:space="preserve"> priorizando en las búsquedas los temas relacionados a la pedagogía, comunicación, artes, ilustración, niñez y adolescencia, vulneración de derec</w:t>
      </w:r>
      <w:r>
        <w:rPr>
          <w:rFonts w:ascii="Times New Roman" w:eastAsia="Times New Roman" w:hAnsi="Times New Roman" w:cs="Times New Roman"/>
          <w:sz w:val="24"/>
          <w:szCs w:val="24"/>
        </w:rPr>
        <w:t xml:space="preserve">hos en barrios bajos y delincuencia infantil. A partir de esto se </w:t>
      </w:r>
      <w:r>
        <w:rPr>
          <w:rFonts w:ascii="Times New Roman" w:eastAsia="Times New Roman" w:hAnsi="Times New Roman" w:cs="Times New Roman"/>
          <w:sz w:val="24"/>
          <w:szCs w:val="24"/>
        </w:rPr>
        <w:lastRenderedPageBreak/>
        <w:t>seleccionaron 24 documentos que se organizaron en subcategorías para facilitar la selección y agrupación teniendo en cuenta cada uno de los temas a tratar en el artículo, posteriormente se r</w:t>
      </w:r>
      <w:r>
        <w:rPr>
          <w:rFonts w:ascii="Times New Roman" w:eastAsia="Times New Roman" w:hAnsi="Times New Roman" w:cs="Times New Roman"/>
          <w:sz w:val="24"/>
          <w:szCs w:val="24"/>
        </w:rPr>
        <w:t>ealizaron diferentes hipótesis, análisis y conclusiones entre los diferentes documentos.</w:t>
      </w:r>
    </w:p>
    <w:p w14:paraId="0000001A" w14:textId="77777777" w:rsidR="0041497D" w:rsidRDefault="0041497D">
      <w:pPr>
        <w:shd w:val="clear" w:color="auto" w:fill="FFFFFF"/>
        <w:spacing w:before="20" w:line="480" w:lineRule="auto"/>
        <w:rPr>
          <w:rFonts w:ascii="Times New Roman" w:eastAsia="Times New Roman" w:hAnsi="Times New Roman" w:cs="Times New Roman"/>
          <w:sz w:val="24"/>
          <w:szCs w:val="24"/>
        </w:rPr>
      </w:pPr>
    </w:p>
    <w:p w14:paraId="0000001B" w14:textId="77777777" w:rsidR="0041497D" w:rsidRDefault="00ED6743">
      <w:pPr>
        <w:keepNext/>
        <w:keepLines/>
        <w:numPr>
          <w:ilvl w:val="0"/>
          <w:numId w:val="1"/>
        </w:numPr>
        <w:pBdr>
          <w:top w:val="nil"/>
          <w:left w:val="nil"/>
          <w:bottom w:val="nil"/>
          <w:right w:val="nil"/>
          <w:between w:val="nil"/>
        </w:pBdr>
        <w:shd w:val="clear" w:color="auto" w:fill="FFFFFF"/>
        <w:spacing w:before="20" w:line="480" w:lineRule="auto"/>
        <w:rPr>
          <w:rFonts w:ascii="Times New Roman" w:eastAsia="Times New Roman" w:hAnsi="Times New Roman" w:cs="Times New Roman"/>
          <w:b/>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FUNDAMENTO TEÓRICO</w:t>
      </w:r>
    </w:p>
    <w:p w14:paraId="0000001C" w14:textId="77777777" w:rsidR="0041497D" w:rsidRDefault="00ED6743">
      <w:pPr>
        <w:keepNext/>
        <w:keepLines/>
        <w:pBdr>
          <w:top w:val="nil"/>
          <w:left w:val="nil"/>
          <w:bottom w:val="nil"/>
          <w:right w:val="nil"/>
          <w:between w:val="nil"/>
        </w:pBdr>
        <w:shd w:val="clear" w:color="auto" w:fill="FFFFFF"/>
        <w:spacing w:before="20" w:line="480" w:lineRule="auto"/>
        <w:ind w:left="720"/>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1.1. NIÑEZ Y ADOLESCENCIA EN COLOMBIA: LA VULNERACIÓN DE DERECHOS, ABANDONO Y DECADENCIA.</w:t>
      </w:r>
    </w:p>
    <w:p w14:paraId="0000001D" w14:textId="77777777" w:rsidR="0041497D" w:rsidRDefault="00ED6743">
      <w:pPr>
        <w:shd w:val="clear" w:color="auto" w:fill="FFFFFF"/>
        <w:spacing w:before="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Los niños, niñas y adolescentes son ciudadanos de derechos, sociales, culturales, diversos, y activos, que al igual que los demás seres humanos, están en proceso de desarrollo; esto significa que deben ser valorados en el presente y no sólo cómo las person</w:t>
      </w:r>
      <w:r>
        <w:rPr>
          <w:rFonts w:ascii="Times New Roman" w:eastAsia="Times New Roman" w:hAnsi="Times New Roman" w:cs="Times New Roman"/>
          <w:sz w:val="24"/>
          <w:szCs w:val="24"/>
        </w:rPr>
        <w:t>as del futuro. (</w:t>
      </w:r>
      <w:proofErr w:type="spellStart"/>
      <w:r>
        <w:rPr>
          <w:rFonts w:ascii="Times New Roman" w:eastAsia="Times New Roman" w:hAnsi="Times New Roman" w:cs="Times New Roman"/>
          <w:sz w:val="24"/>
          <w:szCs w:val="24"/>
        </w:rPr>
        <w:t>Mininterior</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2-3)</w:t>
      </w:r>
    </w:p>
    <w:p w14:paraId="0000001E" w14:textId="77777777" w:rsidR="0041497D" w:rsidRDefault="00ED6743">
      <w:pPr>
        <w:shd w:val="clear" w:color="auto" w:fill="FFFFFF"/>
        <w:spacing w:before="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 primera infancia, la infancia y la adolescencia son periodos de vital importancia en la vida y en la construcción de estos seres humanos, por consiguiente, el brindarles las herramientas adecuadas en su desarr</w:t>
      </w:r>
      <w:r>
        <w:rPr>
          <w:rFonts w:ascii="Times New Roman" w:eastAsia="Times New Roman" w:hAnsi="Times New Roman" w:cs="Times New Roman"/>
          <w:sz w:val="24"/>
          <w:szCs w:val="24"/>
        </w:rPr>
        <w:t>ollo temprano son fundamentales para la creación de personas de calidad para la sociedad; según el DANE (2021) “para el mes de Julio de 2021, la tasa de desempleo del total nacional fue 14,3%”; esto lleva a que los habitantes carezcan de educación, y por c</w:t>
      </w:r>
      <w:r>
        <w:rPr>
          <w:rFonts w:ascii="Times New Roman" w:eastAsia="Times New Roman" w:hAnsi="Times New Roman" w:cs="Times New Roman"/>
          <w:sz w:val="24"/>
          <w:szCs w:val="24"/>
        </w:rPr>
        <w:t>onsiguiente las posibilidades laborales sean escasas, teniendo en consecuencia que obtener el sustento diario sea aún más complicado y tanto la delincuencia como el tráfico de drogas se conviertan en el medio para que estas familias sobrevivan, haciendo de</w:t>
      </w:r>
      <w:r>
        <w:rPr>
          <w:rFonts w:ascii="Times New Roman" w:eastAsia="Times New Roman" w:hAnsi="Times New Roman" w:cs="Times New Roman"/>
          <w:sz w:val="24"/>
          <w:szCs w:val="24"/>
        </w:rPr>
        <w:t xml:space="preserve"> su ambiente un espacio peligroso para la crianza de las futuras generaciones; como prueba y argumento, en la teoría y praxis investigativa de la </w:t>
      </w:r>
      <w:r>
        <w:rPr>
          <w:rFonts w:ascii="Times New Roman" w:eastAsia="Times New Roman" w:hAnsi="Times New Roman" w:cs="Times New Roman"/>
          <w:i/>
          <w:sz w:val="24"/>
          <w:szCs w:val="24"/>
        </w:rPr>
        <w:t xml:space="preserve">Caracterización de la violencia intrafamiliar, maltrato infantil y abuso sexual en Bogotá D.C. durante el año </w:t>
      </w:r>
      <w:r>
        <w:rPr>
          <w:rFonts w:ascii="Times New Roman" w:eastAsia="Times New Roman" w:hAnsi="Times New Roman" w:cs="Times New Roman"/>
          <w:i/>
          <w:sz w:val="24"/>
          <w:szCs w:val="24"/>
        </w:rPr>
        <w:t xml:space="preserve">2011 </w:t>
      </w:r>
      <w:r>
        <w:rPr>
          <w:rFonts w:ascii="Times New Roman" w:eastAsia="Times New Roman" w:hAnsi="Times New Roman" w:cs="Times New Roman"/>
          <w:sz w:val="24"/>
          <w:szCs w:val="24"/>
        </w:rPr>
        <w:t>se refieren a que:</w:t>
      </w:r>
    </w:p>
    <w:p w14:paraId="0000001F" w14:textId="77777777" w:rsidR="0041497D" w:rsidRDefault="00ED6743">
      <w:pPr>
        <w:shd w:val="clear" w:color="auto" w:fill="FFFFFF"/>
        <w:spacing w:before="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 situación de fragilidad se relaciona con los estudios del Departamento Nacional </w:t>
      </w:r>
      <w:proofErr w:type="gramStart"/>
      <w:r>
        <w:rPr>
          <w:rFonts w:ascii="Times New Roman" w:eastAsia="Times New Roman" w:hAnsi="Times New Roman" w:cs="Times New Roman"/>
          <w:sz w:val="24"/>
          <w:szCs w:val="24"/>
        </w:rPr>
        <w:t>de  Planeación</w:t>
      </w:r>
      <w:proofErr w:type="gramEnd"/>
      <w:r>
        <w:rPr>
          <w:rFonts w:ascii="Times New Roman" w:eastAsia="Times New Roman" w:hAnsi="Times New Roman" w:cs="Times New Roman"/>
          <w:sz w:val="24"/>
          <w:szCs w:val="24"/>
        </w:rPr>
        <w:t xml:space="preserve">  (DNP)  y  el  Centro  de Estudios  sobre  Desarrollo  Económico (CEDE)  de  la  Universidad  de  los  Andes, así como con el Inform</w:t>
      </w:r>
      <w:r>
        <w:rPr>
          <w:rFonts w:ascii="Times New Roman" w:eastAsia="Times New Roman" w:hAnsi="Times New Roman" w:cs="Times New Roman"/>
          <w:sz w:val="24"/>
          <w:szCs w:val="24"/>
        </w:rPr>
        <w:t>e Mundial sobre la  Violencia  y  la  Salud,  que  relacionan a las condiciones económicas precarias del individuo o de la familia con el riesgo de sufrir violencia. (Flórez y González, 2015, p.86)</w:t>
      </w:r>
    </w:p>
    <w:p w14:paraId="00000020" w14:textId="77777777" w:rsidR="0041497D" w:rsidRDefault="00ED6743">
      <w:pPr>
        <w:shd w:val="clear" w:color="auto" w:fill="FFFFFF"/>
        <w:spacing w:before="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 esta misma teoría (Flórez y González, 2015, p.85), tras</w:t>
      </w:r>
      <w:r>
        <w:rPr>
          <w:rFonts w:ascii="Times New Roman" w:eastAsia="Times New Roman" w:hAnsi="Times New Roman" w:cs="Times New Roman"/>
          <w:sz w:val="24"/>
          <w:szCs w:val="24"/>
        </w:rPr>
        <w:t xml:space="preserve"> un estudio realizado por el Sistema de Vigilancia Epidemiológica de la Violencia Intrafamiliar, Maltrato Infantil y Violencia Sexual (SIVIM), se concluyó que la violencia económica y emocional es más perceptible y recurrente en el rango de 13 a 18 años mi</w:t>
      </w:r>
      <w:r>
        <w:rPr>
          <w:rFonts w:ascii="Times New Roman" w:eastAsia="Times New Roman" w:hAnsi="Times New Roman" w:cs="Times New Roman"/>
          <w:sz w:val="24"/>
          <w:szCs w:val="24"/>
        </w:rPr>
        <w:t>entras que la violencia sexual, negligencia y abandono en los niños en un rango de 6 a 12 años.</w:t>
      </w:r>
    </w:p>
    <w:p w14:paraId="00000021" w14:textId="77777777" w:rsidR="0041497D" w:rsidRDefault="00ED6743">
      <w:pPr>
        <w:shd w:val="clear" w:color="auto" w:fill="FFFFFF"/>
        <w:spacing w:before="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MEDIDAS DE PREVENCIÓN</w:t>
      </w:r>
    </w:p>
    <w:p w14:paraId="00000022" w14:textId="77777777" w:rsidR="0041497D" w:rsidRDefault="00ED6743">
      <w:pPr>
        <w:shd w:val="clear" w:color="auto" w:fill="FFFFFF"/>
        <w:spacing w:before="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Los niños y jóvenes se consideran personas vulnerables por la etapa de crecimiento físico y desarrollo mental en la que se encuentran</w:t>
      </w:r>
      <w:r>
        <w:rPr>
          <w:rFonts w:ascii="Times New Roman" w:eastAsia="Times New Roman" w:hAnsi="Times New Roman" w:cs="Times New Roman"/>
          <w:sz w:val="24"/>
          <w:szCs w:val="24"/>
        </w:rPr>
        <w:t>, por ello requieren de protección y cuidados especiales que garanticen su desarrollo armónico e integral como se especifica en el Artículo 44 de la Constitución Política de Colombia 1991: “Los derechos de los niños prevalecen sobre los derechos de los dem</w:t>
      </w:r>
      <w:r>
        <w:rPr>
          <w:rFonts w:ascii="Times New Roman" w:eastAsia="Times New Roman" w:hAnsi="Times New Roman" w:cs="Times New Roman"/>
          <w:sz w:val="24"/>
          <w:szCs w:val="24"/>
        </w:rPr>
        <w:t>ás”.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7) y, de igual forma, en el Artículo 8, Ley 1098 de 2006 del Código de infancia y adolescencia “Se entiende por interés superior del niño, niña y adolescente, el imperativo que obliga a todas las personas a garantizar la satisfacción integral y s</w:t>
      </w:r>
      <w:r>
        <w:rPr>
          <w:rFonts w:ascii="Times New Roman" w:eastAsia="Times New Roman" w:hAnsi="Times New Roman" w:cs="Times New Roman"/>
          <w:sz w:val="24"/>
          <w:szCs w:val="24"/>
        </w:rPr>
        <w:t>imultánea de todos sus derechos humanos, que son universales, prevalentes e interdependientes.”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11) </w:t>
      </w:r>
    </w:p>
    <w:p w14:paraId="00000023" w14:textId="77777777" w:rsidR="0041497D" w:rsidRDefault="00ED6743">
      <w:pPr>
        <w:shd w:val="clear" w:color="auto" w:fill="FFFFFF"/>
        <w:spacing w:before="2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Teniendo en cuenta esto, la comunidad tiene la responsabilidad de contribuir y crear el ambiente y las condiciones adecuadas para la preservación de l</w:t>
      </w:r>
      <w:r>
        <w:rPr>
          <w:rFonts w:ascii="Times New Roman" w:eastAsia="Times New Roman" w:hAnsi="Times New Roman" w:cs="Times New Roman"/>
          <w:sz w:val="24"/>
          <w:szCs w:val="24"/>
        </w:rPr>
        <w:t xml:space="preserve">a vida, protección, desarrollo, inserción social y la libertad de las niñas, niños, jóvenes y adolescentes (Estos </w:t>
      </w:r>
      <w:r>
        <w:rPr>
          <w:rFonts w:ascii="Times New Roman" w:eastAsia="Times New Roman" w:hAnsi="Times New Roman" w:cs="Times New Roman"/>
          <w:sz w:val="24"/>
          <w:szCs w:val="24"/>
        </w:rPr>
        <w:lastRenderedPageBreak/>
        <w:t>aspectos pueden variar de acuerdo al estado socio-económico en que se encuentran los niños)</w:t>
      </w:r>
      <w:r>
        <w:rPr>
          <w:rFonts w:ascii="Times New Roman" w:eastAsia="Times New Roman" w:hAnsi="Times New Roman" w:cs="Times New Roman"/>
          <w:b/>
          <w:sz w:val="24"/>
          <w:szCs w:val="24"/>
        </w:rPr>
        <w:t>.</w:t>
      </w:r>
    </w:p>
    <w:p w14:paraId="00000024" w14:textId="77777777" w:rsidR="0041497D" w:rsidRDefault="00ED6743">
      <w:pPr>
        <w:shd w:val="clear" w:color="auto" w:fill="FFFFFF"/>
        <w:spacing w:before="20" w:line="480" w:lineRule="auto"/>
        <w:ind w:left="720"/>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Según un artículo redactado y publicado por el IC</w:t>
      </w:r>
      <w:r>
        <w:rPr>
          <w:rFonts w:ascii="Times New Roman" w:eastAsia="Times New Roman" w:hAnsi="Times New Roman" w:cs="Times New Roman"/>
          <w:sz w:val="24"/>
          <w:szCs w:val="24"/>
        </w:rPr>
        <w:t>BF para la implementación de las medidas de prevención, protección, asistencia, atención, reparación integral y garantías de no repetición con enfoque diferencial y acción sin daño, deben incluir la visión territorial y el conocimiento de los planes progra</w:t>
      </w:r>
      <w:r>
        <w:rPr>
          <w:rFonts w:ascii="Times New Roman" w:eastAsia="Times New Roman" w:hAnsi="Times New Roman" w:cs="Times New Roman"/>
          <w:sz w:val="24"/>
          <w:szCs w:val="24"/>
        </w:rPr>
        <w:t xml:space="preserve">mas y proyectos que se implementan para niños, niñas y adolescentes; en esa medida, es importante tener en cuenta aspectos tales como: </w:t>
      </w:r>
    </w:p>
    <w:p w14:paraId="00000025" w14:textId="77777777" w:rsidR="0041497D" w:rsidRDefault="00ED6743">
      <w:pPr>
        <w:shd w:val="clear" w:color="auto" w:fill="FFFFFF"/>
        <w:spacing w:before="20" w:line="480" w:lineRule="auto"/>
        <w:ind w:left="720"/>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Identificar estereotipos, discriminaciones y exclusiones generadas con ocasión del conflicto armado sobre niñas, niños y</w:t>
      </w:r>
      <w:r>
        <w:rPr>
          <w:rFonts w:ascii="Times New Roman" w:eastAsia="Times New Roman" w:hAnsi="Times New Roman" w:cs="Times New Roman"/>
          <w:sz w:val="24"/>
          <w:szCs w:val="24"/>
        </w:rPr>
        <w:t xml:space="preserve"> adolescentes; la priorización de entornos educativos para el desarrollo de estrategias pedagógicas de convivencia pacífica y artística; promover procesos de prevención, recuperación y fortalecimiento de la educación propia con la participación; identifica</w:t>
      </w:r>
      <w:r>
        <w:rPr>
          <w:rFonts w:ascii="Times New Roman" w:eastAsia="Times New Roman" w:hAnsi="Times New Roman" w:cs="Times New Roman"/>
          <w:sz w:val="24"/>
          <w:szCs w:val="24"/>
        </w:rPr>
        <w:t>r factores protectores en las familias, instituciones escuelas y contextos locales además de rutas de atención para los niños y niñas con discapacidad víctima; promover intercambios de experiencias de niñas, niños y adolescentes víctimas; promover por medi</w:t>
      </w:r>
      <w:r>
        <w:rPr>
          <w:rFonts w:ascii="Times New Roman" w:eastAsia="Times New Roman" w:hAnsi="Times New Roman" w:cs="Times New Roman"/>
          <w:sz w:val="24"/>
          <w:szCs w:val="24"/>
        </w:rPr>
        <w:t>o de talleres distintas formas de prevención de abuso por medio de artes gráficas. (</w:t>
      </w:r>
      <w:proofErr w:type="spellStart"/>
      <w:r>
        <w:rPr>
          <w:rFonts w:ascii="Times New Roman" w:eastAsia="Times New Roman" w:hAnsi="Times New Roman" w:cs="Times New Roman"/>
          <w:sz w:val="24"/>
          <w:szCs w:val="24"/>
        </w:rPr>
        <w:t>Mininterior</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2-3)</w:t>
      </w:r>
    </w:p>
    <w:p w14:paraId="00000026" w14:textId="77777777" w:rsidR="0041497D" w:rsidRDefault="00ED6743">
      <w:pPr>
        <w:shd w:val="clear" w:color="auto" w:fill="FFFFFF"/>
        <w:spacing w:before="2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PEDAGOGÍA INFANTIL</w:t>
      </w:r>
    </w:p>
    <w:p w14:paraId="00000027" w14:textId="77777777" w:rsidR="0041497D" w:rsidRDefault="00ED6743">
      <w:pPr>
        <w:spacing w:line="480" w:lineRule="auto"/>
        <w:ind w:left="720"/>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t xml:space="preserve">Se conoce como pedagogía al conjunto de conocimientos asociados a la </w:t>
      </w:r>
      <w:hyperlink r:id="rId7">
        <w:r>
          <w:rPr>
            <w:rFonts w:ascii="Times New Roman" w:eastAsia="Times New Roman" w:hAnsi="Times New Roman" w:cs="Times New Roman"/>
            <w:sz w:val="24"/>
            <w:szCs w:val="24"/>
          </w:rPr>
          <w:t>educación</w:t>
        </w:r>
      </w:hyperlink>
      <w:r>
        <w:rPr>
          <w:rFonts w:ascii="Times New Roman" w:eastAsia="Times New Roman" w:hAnsi="Times New Roman" w:cs="Times New Roman"/>
          <w:sz w:val="24"/>
          <w:szCs w:val="24"/>
        </w:rPr>
        <w:t xml:space="preserve"> como fenómeno humano y social. Puede decirse que la pedagogía es una ciencia aplicada de dimensión psicosocial, aunque para algunos autores se trata de un arte o de un saber. (</w:t>
      </w:r>
      <w:r>
        <w:rPr>
          <w:rFonts w:ascii="Georgia" w:eastAsia="Georgia" w:hAnsi="Georgia" w:cs="Georgia"/>
        </w:rPr>
        <w:t>Porto, 2010)</w:t>
      </w:r>
    </w:p>
    <w:p w14:paraId="00000028" w14:textId="77777777" w:rsidR="0041497D" w:rsidRDefault="00ED6743">
      <w:pPr>
        <w:spacing w:line="480" w:lineRule="auto"/>
        <w:ind w:left="720"/>
        <w:rPr>
          <w:rFonts w:ascii="Georgia" w:eastAsia="Georgia" w:hAnsi="Georgia" w:cs="Georgia"/>
        </w:rPr>
      </w:pPr>
      <w:bookmarkStart w:id="6" w:name="_3dy6vkm" w:colFirst="0" w:colLast="0"/>
      <w:bookmarkEnd w:id="6"/>
      <w:r>
        <w:rPr>
          <w:rFonts w:ascii="Times New Roman" w:eastAsia="Times New Roman" w:hAnsi="Times New Roman" w:cs="Times New Roman"/>
          <w:sz w:val="24"/>
          <w:szCs w:val="24"/>
        </w:rPr>
        <w:lastRenderedPageBreak/>
        <w:t>En conclusión, la pedagogía infantil es una disciplina científica que cumple la función del educar a los niños; él o la especialista a cargo debe tener los conocimientos y las capacidades necesarias para proceder a comprender el desarrollo del niño y el co</w:t>
      </w:r>
      <w:r>
        <w:rPr>
          <w:rFonts w:ascii="Times New Roman" w:eastAsia="Times New Roman" w:hAnsi="Times New Roman" w:cs="Times New Roman"/>
          <w:sz w:val="24"/>
          <w:szCs w:val="24"/>
        </w:rPr>
        <w:t>ntexto en el que este tiene lugar, fomentar y propiciar su desarrollo. El pedagogo también puede actuar de diversas maneras para reforzar estos procesos educativos e influir en la socialización de los pequeños junto con la elaboración de propuestas que pro</w:t>
      </w:r>
      <w:r>
        <w:rPr>
          <w:rFonts w:ascii="Times New Roman" w:eastAsia="Times New Roman" w:hAnsi="Times New Roman" w:cs="Times New Roman"/>
          <w:sz w:val="24"/>
          <w:szCs w:val="24"/>
        </w:rPr>
        <w:t>picien su autonomía y pensamiento crítico de ellos y un gran referente es Jean William Fritz Piaget “el cual destacó por sus estudios de la infancia y acerca del desarrollo cognitivo. Estableció las etapas del citado desarrollo: la sensoriomotora, la preop</w:t>
      </w:r>
      <w:r>
        <w:rPr>
          <w:rFonts w:ascii="Times New Roman" w:eastAsia="Times New Roman" w:hAnsi="Times New Roman" w:cs="Times New Roman"/>
          <w:sz w:val="24"/>
          <w:szCs w:val="24"/>
        </w:rPr>
        <w:t>eracional, la de operaciones concretas y la de operaciones formales.” (</w:t>
      </w:r>
      <w:r>
        <w:rPr>
          <w:rFonts w:ascii="Georgia" w:eastAsia="Georgia" w:hAnsi="Georgia" w:cs="Georgia"/>
        </w:rPr>
        <w:t>Porto, 2010)</w:t>
      </w:r>
    </w:p>
    <w:p w14:paraId="00000029" w14:textId="77777777" w:rsidR="0041497D" w:rsidRDefault="00ED6743">
      <w:pPr>
        <w:spacing w:line="480" w:lineRule="auto"/>
        <w:ind w:left="720"/>
        <w:rPr>
          <w:rFonts w:ascii="Times New Roman" w:eastAsia="Times New Roman" w:hAnsi="Times New Roman" w:cs="Times New Roman"/>
          <w:sz w:val="24"/>
          <w:szCs w:val="24"/>
        </w:rPr>
      </w:pPr>
      <w:r>
        <w:rPr>
          <w:rFonts w:ascii="Georgia" w:eastAsia="Georgia" w:hAnsi="Georgia" w:cs="Georgia"/>
        </w:rPr>
        <w:t xml:space="preserve"> </w:t>
      </w:r>
      <w:r>
        <w:rPr>
          <w:rFonts w:ascii="Times New Roman" w:eastAsia="Times New Roman" w:hAnsi="Times New Roman" w:cs="Times New Roman"/>
          <w:sz w:val="24"/>
          <w:szCs w:val="24"/>
        </w:rPr>
        <w:t>La infancia es una edad en la que el niño necesita ser estimulado ya que es el momento crucial en el cual se están creando las nuevas conexiones neuronales en sus pequeños</w:t>
      </w:r>
      <w:r>
        <w:rPr>
          <w:rFonts w:ascii="Times New Roman" w:eastAsia="Times New Roman" w:hAnsi="Times New Roman" w:cs="Times New Roman"/>
          <w:sz w:val="24"/>
          <w:szCs w:val="24"/>
        </w:rPr>
        <w:t xml:space="preserve"> cerebros, es allí donde se refuerza en el niño el aprendizaje cognitivo, tal como argumenta Álvaro Marchesi </w:t>
      </w:r>
      <w:proofErr w:type="spellStart"/>
      <w:r>
        <w:rPr>
          <w:rFonts w:ascii="Times New Roman" w:eastAsia="Times New Roman" w:hAnsi="Times New Roman" w:cs="Times New Roman"/>
          <w:sz w:val="24"/>
          <w:szCs w:val="24"/>
        </w:rPr>
        <w:t>Ullastres</w:t>
      </w:r>
      <w:proofErr w:type="spellEnd"/>
      <w:r>
        <w:rPr>
          <w:rFonts w:ascii="Times New Roman" w:eastAsia="Times New Roman" w:hAnsi="Times New Roman" w:cs="Times New Roman"/>
          <w:sz w:val="24"/>
          <w:szCs w:val="24"/>
        </w:rPr>
        <w:t xml:space="preserve"> al decir que “Por ello, los primeros seis años de la vida del niño adquieren una importancia fundamental. El cuidado que reciben y las ex</w:t>
      </w:r>
      <w:r>
        <w:rPr>
          <w:rFonts w:ascii="Times New Roman" w:eastAsia="Times New Roman" w:hAnsi="Times New Roman" w:cs="Times New Roman"/>
          <w:sz w:val="24"/>
          <w:szCs w:val="24"/>
        </w:rPr>
        <w:t xml:space="preserve">periencias que se les ofrecen y viven tienen una enorme relevancia para su desarrollo y sus aprendizajes posteriores.” (Marchesi, 2021, p.7) </w:t>
      </w:r>
    </w:p>
    <w:p w14:paraId="0000002A" w14:textId="77777777" w:rsidR="0041497D" w:rsidRDefault="00ED674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 etapa escolar es un período de gran importancia porque en este período se realizan los primeros aprendizajes: E</w:t>
      </w:r>
      <w:r>
        <w:rPr>
          <w:rFonts w:ascii="Times New Roman" w:eastAsia="Times New Roman" w:hAnsi="Times New Roman" w:cs="Times New Roman"/>
          <w:sz w:val="24"/>
          <w:szCs w:val="24"/>
        </w:rPr>
        <w:t>l niño aprende, desarrolla y ejercita destrezas de tipo cognitivas, afectivas, sociales y motrices. Estas destrezas continuarán desarrollándose a partir de estudios superiores y en las sabrá aplicar en la vida diaria. (Auca, 2017)</w:t>
      </w:r>
    </w:p>
    <w:p w14:paraId="0000002B" w14:textId="77777777" w:rsidR="0041497D" w:rsidRDefault="00ED6743">
      <w:pPr>
        <w:spacing w:line="480" w:lineRule="auto"/>
        <w:ind w:left="720"/>
        <w:rPr>
          <w:rFonts w:ascii="Merriweather" w:eastAsia="Merriweather" w:hAnsi="Merriweather" w:cs="Merriweather"/>
          <w:sz w:val="24"/>
          <w:szCs w:val="24"/>
        </w:rPr>
      </w:pPr>
      <w:r>
        <w:rPr>
          <w:rFonts w:ascii="Times New Roman" w:eastAsia="Times New Roman" w:hAnsi="Times New Roman" w:cs="Times New Roman"/>
          <w:sz w:val="24"/>
          <w:szCs w:val="24"/>
        </w:rPr>
        <w:t xml:space="preserve">Siendo así, la educación </w:t>
      </w:r>
      <w:r>
        <w:rPr>
          <w:rFonts w:ascii="Times New Roman" w:eastAsia="Times New Roman" w:hAnsi="Times New Roman" w:cs="Times New Roman"/>
          <w:sz w:val="24"/>
          <w:szCs w:val="24"/>
        </w:rPr>
        <w:t xml:space="preserve">infantil debe de primar y enfocarse en aspectos tales como los sentidos, los movimientos, el lenguaje o expresión corporal, conciencia corporal, </w:t>
      </w:r>
      <w:r>
        <w:rPr>
          <w:rFonts w:ascii="Times New Roman" w:eastAsia="Times New Roman" w:hAnsi="Times New Roman" w:cs="Times New Roman"/>
          <w:sz w:val="24"/>
          <w:szCs w:val="24"/>
        </w:rPr>
        <w:lastRenderedPageBreak/>
        <w:t>autonomía, relaciones sociales, hábitos, expresión de la afectividad, respeto a la diversidad y culturalidad, p</w:t>
      </w:r>
      <w:r>
        <w:rPr>
          <w:rFonts w:ascii="Times New Roman" w:eastAsia="Times New Roman" w:hAnsi="Times New Roman" w:cs="Times New Roman"/>
          <w:sz w:val="24"/>
          <w:szCs w:val="24"/>
        </w:rPr>
        <w:t>ersonalidad, orientación espacial y temporal, comprensión de conceptos y lenguaje escrito; no se debe subestimar la importancia y relevancia de la educación inicial en los niños la que, por supuesto, tiene como base el componente del apoyo familiar. Pero a</w:t>
      </w:r>
      <w:r>
        <w:rPr>
          <w:rFonts w:ascii="Times New Roman" w:eastAsia="Times New Roman" w:hAnsi="Times New Roman" w:cs="Times New Roman"/>
          <w:sz w:val="24"/>
          <w:szCs w:val="24"/>
        </w:rPr>
        <w:t>un en casos donde el niño puede quedarse en su casa o con abuelos, igualmente es importante que acuda a centros de formación inicial donde desarrollará otras destrezas de la mano de un educador profesional</w:t>
      </w:r>
      <w:r>
        <w:rPr>
          <w:rFonts w:ascii="Merriweather" w:eastAsia="Merriweather" w:hAnsi="Merriweather" w:cs="Merriweather"/>
          <w:sz w:val="24"/>
          <w:szCs w:val="24"/>
        </w:rPr>
        <w:t>.</w:t>
      </w:r>
    </w:p>
    <w:p w14:paraId="0000002C" w14:textId="77777777" w:rsidR="0041497D" w:rsidRDefault="00ED6743">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PEDAGOGÍA INFANTIL ARTISTICA</w:t>
      </w:r>
    </w:p>
    <w:p w14:paraId="0000002D" w14:textId="77777777" w:rsidR="0041497D" w:rsidRDefault="00ED6743">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El arte posibil</w:t>
      </w:r>
      <w:r>
        <w:rPr>
          <w:rFonts w:ascii="Times New Roman" w:eastAsia="Times New Roman" w:hAnsi="Times New Roman" w:cs="Times New Roman"/>
          <w:sz w:val="24"/>
          <w:szCs w:val="24"/>
        </w:rPr>
        <w:t>ita las habilidades creativas en la medida que permite integrar las experiencias de vida con lo que sucede tanto en el entorno educativo como en los otros espacios en los que transcurre la vida de las niñas y los niños. De esta manera, las experiencias art</w:t>
      </w:r>
      <w:r>
        <w:rPr>
          <w:rFonts w:ascii="Times New Roman" w:eastAsia="Times New Roman" w:hAnsi="Times New Roman" w:cs="Times New Roman"/>
          <w:sz w:val="24"/>
          <w:szCs w:val="24"/>
        </w:rPr>
        <w:t>ísticas se convierten en formas orgánicas y vitales de habitar el mundo y contribuyen a evidenciar de diversas formas de comunicación y expresión, la necesidad simbólica que hace disfrutar la vida, contemplarla, transformarla y llenarla de sentido. (M.E.N.</w:t>
      </w:r>
      <w:r>
        <w:rPr>
          <w:rFonts w:ascii="Times New Roman" w:eastAsia="Times New Roman" w:hAnsi="Times New Roman" w:cs="Times New Roman"/>
          <w:sz w:val="24"/>
          <w:szCs w:val="24"/>
        </w:rPr>
        <w:t>, 2014a, p.15).</w:t>
      </w:r>
    </w:p>
    <w:p w14:paraId="0000002E" w14:textId="77777777" w:rsidR="0041497D" w:rsidRDefault="00ED674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esto, de forma natural y desde sus comienzos, los niños juegan, cantan, bailan, dibujan y exploran su mundo; estas actividades son de vital importancia para el desarrollo sensorial, motor, cognitivo, emocional y, en defin</w:t>
      </w:r>
      <w:r>
        <w:rPr>
          <w:rFonts w:ascii="Times New Roman" w:eastAsia="Times New Roman" w:hAnsi="Times New Roman" w:cs="Times New Roman"/>
          <w:sz w:val="24"/>
          <w:szCs w:val="24"/>
        </w:rPr>
        <w:t>itiva, cerebral, lo que les permite aprender a aprender. Esta clase de actividades despiertan su fantasía, creatividad y poder imaginativo; conduce a la valoración del color y de las formas, así como la formación de la personalidad, autoconfianza, el respe</w:t>
      </w:r>
      <w:r>
        <w:rPr>
          <w:rFonts w:ascii="Times New Roman" w:eastAsia="Times New Roman" w:hAnsi="Times New Roman" w:cs="Times New Roman"/>
          <w:sz w:val="24"/>
          <w:szCs w:val="24"/>
        </w:rPr>
        <w:t>to propio junto con el del prójimo y la tolerancia. En otras palabras, para el niño la actividad artística es un medio para el desarrollo dinámico y unificador.</w:t>
      </w:r>
    </w:p>
    <w:p w14:paraId="0000002F" w14:textId="77777777" w:rsidR="0041497D" w:rsidRDefault="00ED674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educación artística en las escuelas ayuda a los niños y niñas a conocerse mejor a ellos mism</w:t>
      </w:r>
      <w:r>
        <w:rPr>
          <w:rFonts w:ascii="Times New Roman" w:eastAsia="Times New Roman" w:hAnsi="Times New Roman" w:cs="Times New Roman"/>
          <w:sz w:val="24"/>
          <w:szCs w:val="24"/>
        </w:rPr>
        <w:t>os, expresar su mundo interior y plasmar su imaginación y creatividad. Esta educación se puede disfrutar de diferentes maneras como por ejemplo con la pintura, el teatro, el baile, el dibujo o el canto. En definitiva, una actividad que se relaciona con los</w:t>
      </w:r>
      <w:r>
        <w:rPr>
          <w:rFonts w:ascii="Times New Roman" w:eastAsia="Times New Roman" w:hAnsi="Times New Roman" w:cs="Times New Roman"/>
          <w:sz w:val="24"/>
          <w:szCs w:val="24"/>
        </w:rPr>
        <w:t xml:space="preserve"> sentidos. (Auca, 2017).</w:t>
      </w:r>
    </w:p>
    <w:p w14:paraId="00000030" w14:textId="77777777" w:rsidR="0041497D" w:rsidRDefault="00ED674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 se enseñan de manera adecuada, los alumnos pueden conseguir importantes desarrollos a nivel personal, académico y en su vida social. Refuerza la calidad en el aprendizaje, aumenta el entusiasmo e interés, las actividades artísti</w:t>
      </w:r>
      <w:r>
        <w:rPr>
          <w:rFonts w:ascii="Times New Roman" w:eastAsia="Times New Roman" w:hAnsi="Times New Roman" w:cs="Times New Roman"/>
          <w:sz w:val="24"/>
          <w:szCs w:val="24"/>
        </w:rPr>
        <w:t>cas incrementan la percepción del entorno y generan en el alumno una flexibilidad de pensamiento, genera seguridad y autonomía, estimula las habilidades cognitivas y permiten al individuo comunicarse, ofrece la oportunidad de explorar la imaginación y la c</w:t>
      </w:r>
      <w:r>
        <w:rPr>
          <w:rFonts w:ascii="Times New Roman" w:eastAsia="Times New Roman" w:hAnsi="Times New Roman" w:cs="Times New Roman"/>
          <w:sz w:val="24"/>
          <w:szCs w:val="24"/>
        </w:rPr>
        <w:t>apacidad de desenvolverse mejor en ámbitos sociales, al promover el trabajo en equipo y da pie para que estas mismas actitudes den pie para su migración de las diferentes zonas de peligro en su vida.</w:t>
      </w:r>
    </w:p>
    <w:p w14:paraId="00000031" w14:textId="77777777" w:rsidR="0041497D" w:rsidRDefault="00ED67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 según Howard Gardner:</w:t>
      </w:r>
    </w:p>
    <w:p w14:paraId="00000032" w14:textId="77777777" w:rsidR="0041497D" w:rsidRDefault="00ED674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El desafío en la educación artís</w:t>
      </w:r>
      <w:r>
        <w:rPr>
          <w:rFonts w:ascii="Times New Roman" w:eastAsia="Times New Roman" w:hAnsi="Times New Roman" w:cs="Times New Roman"/>
          <w:sz w:val="24"/>
          <w:szCs w:val="24"/>
        </w:rPr>
        <w:t xml:space="preserve">tica consiste en modular de un modo eficaz los valores de la cultura, los medios disponibles para la educación en las artes y para la evaluación, y los particulares perfiles individuales y de desarrollo de los estudiantes a educar (Gardner,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w:t>
      </w:r>
    </w:p>
    <w:p w14:paraId="00000033" w14:textId="77777777" w:rsidR="0041497D" w:rsidRDefault="0041497D">
      <w:pPr>
        <w:spacing w:line="480" w:lineRule="auto"/>
        <w:ind w:left="720"/>
        <w:rPr>
          <w:rFonts w:ascii="Times New Roman" w:eastAsia="Times New Roman" w:hAnsi="Times New Roman" w:cs="Times New Roman"/>
          <w:sz w:val="24"/>
          <w:szCs w:val="24"/>
        </w:rPr>
      </w:pPr>
    </w:p>
    <w:p w14:paraId="00000034"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DISCUSIÓN Y CONCLUSIONES.</w:t>
      </w:r>
    </w:p>
    <w:p w14:paraId="00000035"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cuenta los textos, revistas y artículos revisados se llegó a la conclusión de que la mejor forma para el desarrollo de estos jóvenes es la reconexión con la sensibilidad de un buen entorno y educación integral que los </w:t>
      </w:r>
      <w:r>
        <w:rPr>
          <w:rFonts w:ascii="Times New Roman" w:eastAsia="Times New Roman" w:hAnsi="Times New Roman" w:cs="Times New Roman"/>
          <w:sz w:val="24"/>
          <w:szCs w:val="24"/>
        </w:rPr>
        <w:t xml:space="preserve">migre de la zona de conflicto y de pie a mejores oportunidades tanto a presente como futuro; el desarrollo artístico a temprana edad facilita aún </w:t>
      </w:r>
      <w:r>
        <w:rPr>
          <w:rFonts w:ascii="Times New Roman" w:eastAsia="Times New Roman" w:hAnsi="Times New Roman" w:cs="Times New Roman"/>
          <w:sz w:val="24"/>
          <w:szCs w:val="24"/>
        </w:rPr>
        <w:lastRenderedPageBreak/>
        <w:t xml:space="preserve">más lo anteriormente mencionado y así mismo, se evidencia un impacto positivo a la hora de concientizar a los </w:t>
      </w:r>
      <w:r>
        <w:rPr>
          <w:rFonts w:ascii="Times New Roman" w:eastAsia="Times New Roman" w:hAnsi="Times New Roman" w:cs="Times New Roman"/>
          <w:sz w:val="24"/>
          <w:szCs w:val="24"/>
        </w:rPr>
        <w:t>niños, niñas y jóvenes sobre las malas conductas normalizadas en su diario vivir.</w:t>
      </w:r>
    </w:p>
    <w:p w14:paraId="00000036" w14:textId="77777777" w:rsidR="0041497D" w:rsidRDefault="00ED6743" w:rsidP="00CF67F7">
      <w:pPr>
        <w:pBdr>
          <w:top w:val="none" w:sz="0" w:space="0" w:color="000000"/>
          <w:bottom w:val="none" w:sz="0" w:space="0" w:color="000000"/>
          <w:right w:val="none" w:sz="0" w:space="0" w:color="000000"/>
          <w:between w:val="none" w:sz="0" w:space="0" w:color="000000"/>
        </w:pBdr>
        <w:shd w:val="clear" w:color="auto" w:fill="FFFFFF"/>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Tras un análisis de las diferentes formas artísticas a las que se pueden recurrir y tienen un mayor alcance en esta población se determina que las piezas gráficas como cuento</w:t>
      </w:r>
      <w:r>
        <w:rPr>
          <w:rFonts w:ascii="Times New Roman" w:eastAsia="Times New Roman" w:hAnsi="Times New Roman" w:cs="Times New Roman"/>
          <w:sz w:val="24"/>
          <w:szCs w:val="24"/>
        </w:rPr>
        <w:t>s ilustrados, caricaturas, comics, videos e ilustraciones son el mejor medio para conectar y enviar un mensaje claro desde su entendimiento y estimula su aprendizaje.</w:t>
      </w:r>
    </w:p>
    <w:p w14:paraId="00000037"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7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w:t>
      </w:r>
    </w:p>
    <w:p w14:paraId="00000038"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760" w:line="360" w:lineRule="auto"/>
        <w:ind w:left="566" w:hanging="566"/>
        <w:rPr>
          <w:rFonts w:ascii="Georgia" w:eastAsia="Georgia" w:hAnsi="Georgia" w:cs="Georgia"/>
          <w:sz w:val="24"/>
          <w:szCs w:val="24"/>
        </w:rPr>
      </w:pPr>
      <w:r>
        <w:rPr>
          <w:rFonts w:ascii="Georgia" w:eastAsia="Georgia" w:hAnsi="Georgia" w:cs="Georgia"/>
          <w:i/>
          <w:sz w:val="24"/>
          <w:szCs w:val="24"/>
        </w:rPr>
        <w:t>Arte, educación, y primera infancia: sentido y experiencias</w:t>
      </w:r>
      <w:r>
        <w:rPr>
          <w:rFonts w:ascii="Georgia" w:eastAsia="Georgia" w:hAnsi="Georgia" w:cs="Georgia"/>
          <w:sz w:val="24"/>
          <w:szCs w:val="24"/>
        </w:rPr>
        <w:t xml:space="preserve">. (2014). </w:t>
      </w:r>
      <w:hyperlink r:id="rId8">
        <w:r>
          <w:rPr>
            <w:rFonts w:ascii="Georgia" w:eastAsia="Georgia" w:hAnsi="Georgia" w:cs="Georgia"/>
            <w:color w:val="0000FF"/>
            <w:sz w:val="24"/>
            <w:szCs w:val="24"/>
            <w:u w:val="single"/>
          </w:rPr>
          <w:t>https://maguared.gov.co/wp-content/uploads/2017/04/LibroMetasInfantil-1.pd</w:t>
        </w:r>
      </w:hyperlink>
    </w:p>
    <w:p w14:paraId="00000039"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760" w:line="360" w:lineRule="auto"/>
        <w:ind w:left="566" w:hanging="566"/>
        <w:rPr>
          <w:rFonts w:ascii="Georgia" w:eastAsia="Georgia" w:hAnsi="Georgia" w:cs="Georgia"/>
          <w:sz w:val="24"/>
          <w:szCs w:val="24"/>
        </w:rPr>
      </w:pPr>
      <w:r>
        <w:rPr>
          <w:rFonts w:ascii="Georgia" w:eastAsia="Georgia" w:hAnsi="Georgia" w:cs="Georgia"/>
          <w:sz w:val="24"/>
          <w:szCs w:val="24"/>
        </w:rPr>
        <w:t>AUCA. (2017). </w:t>
      </w:r>
      <w:r>
        <w:rPr>
          <w:rFonts w:ascii="Georgia" w:eastAsia="Georgia" w:hAnsi="Georgia" w:cs="Georgia"/>
          <w:i/>
          <w:sz w:val="24"/>
          <w:szCs w:val="24"/>
        </w:rPr>
        <w:t>La importancia de la educación artística en la escuela</w:t>
      </w:r>
      <w:r>
        <w:rPr>
          <w:rFonts w:ascii="Georgia" w:eastAsia="Georgia" w:hAnsi="Georgia" w:cs="Georgia"/>
          <w:sz w:val="24"/>
          <w:szCs w:val="24"/>
        </w:rPr>
        <w:t xml:space="preserve">. AUCA. </w:t>
      </w:r>
      <w:hyperlink r:id="rId9">
        <w:r>
          <w:rPr>
            <w:rFonts w:ascii="Georgia" w:eastAsia="Georgia" w:hAnsi="Georgia" w:cs="Georgia"/>
            <w:color w:val="0000FF"/>
            <w:sz w:val="24"/>
            <w:szCs w:val="24"/>
            <w:u w:val="single"/>
          </w:rPr>
          <w:t>https://www.auca.es/la-importancia-de-la-educacion-artistica-en-la-escuela/</w:t>
        </w:r>
      </w:hyperlink>
    </w:p>
    <w:p w14:paraId="0000003A"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760" w:line="360" w:lineRule="auto"/>
        <w:ind w:left="566" w:hanging="566"/>
        <w:rPr>
          <w:rFonts w:ascii="Georgia" w:eastAsia="Georgia" w:hAnsi="Georgia" w:cs="Georgia"/>
          <w:sz w:val="24"/>
          <w:szCs w:val="24"/>
        </w:rPr>
      </w:pPr>
      <w:r>
        <w:rPr>
          <w:rFonts w:ascii="Georgia" w:eastAsia="Georgia" w:hAnsi="Georgia" w:cs="Georgia"/>
          <w:sz w:val="24"/>
          <w:szCs w:val="24"/>
        </w:rPr>
        <w:t>CCB. (2021). </w:t>
      </w:r>
      <w:r>
        <w:rPr>
          <w:rFonts w:ascii="Georgia" w:eastAsia="Georgia" w:hAnsi="Georgia" w:cs="Georgia"/>
          <w:i/>
          <w:sz w:val="24"/>
          <w:szCs w:val="24"/>
        </w:rPr>
        <w:t>Principale</w:t>
      </w:r>
      <w:r>
        <w:rPr>
          <w:rFonts w:ascii="Georgia" w:eastAsia="Georgia" w:hAnsi="Georgia" w:cs="Georgia"/>
          <w:i/>
          <w:sz w:val="24"/>
          <w:szCs w:val="24"/>
        </w:rPr>
        <w:t>s resultados del mercado laboral a julio de 2021</w:t>
      </w:r>
      <w:r>
        <w:rPr>
          <w:rFonts w:ascii="Georgia" w:eastAsia="Georgia" w:hAnsi="Georgia" w:cs="Georgia"/>
          <w:sz w:val="24"/>
          <w:szCs w:val="24"/>
        </w:rPr>
        <w:t xml:space="preserve">. CAMARA DE COMERCIO DE BOGOTÁ. </w:t>
      </w:r>
      <w:proofErr w:type="spellStart"/>
      <w:r>
        <w:rPr>
          <w:rFonts w:ascii="Georgia" w:eastAsia="Georgia" w:hAnsi="Georgia" w:cs="Georgia"/>
          <w:sz w:val="24"/>
          <w:szCs w:val="24"/>
        </w:rPr>
        <w:t>from</w:t>
      </w:r>
      <w:proofErr w:type="spellEnd"/>
      <w:r>
        <w:rPr>
          <w:rFonts w:ascii="Georgia" w:eastAsia="Georgia" w:hAnsi="Georgia" w:cs="Georgia"/>
          <w:sz w:val="24"/>
          <w:szCs w:val="24"/>
        </w:rPr>
        <w:t xml:space="preserve"> </w:t>
      </w:r>
      <w:hyperlink r:id="rId10">
        <w:r>
          <w:rPr>
            <w:rFonts w:ascii="Georgia" w:eastAsia="Georgia" w:hAnsi="Georgia" w:cs="Georgia"/>
            <w:color w:val="0000FF"/>
            <w:sz w:val="24"/>
            <w:szCs w:val="24"/>
            <w:u w:val="single"/>
          </w:rPr>
          <w:t>https://www.ccb.org.co/observatorio/Analisis-Economico/Analisis-Economico/Crecimiento-economico/Noticias/Principales-resultados-del-mercado-laboral-a-julio-de-2021.</w:t>
        </w:r>
      </w:hyperlink>
    </w:p>
    <w:p w14:paraId="0000003B"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760" w:line="360" w:lineRule="auto"/>
        <w:ind w:left="566" w:hanging="566"/>
        <w:rPr>
          <w:rFonts w:ascii="Georgia" w:eastAsia="Georgia" w:hAnsi="Georgia" w:cs="Georgia"/>
          <w:sz w:val="24"/>
          <w:szCs w:val="24"/>
        </w:rPr>
      </w:pPr>
      <w:r>
        <w:rPr>
          <w:rFonts w:ascii="Georgia" w:eastAsia="Georgia" w:hAnsi="Georgia" w:cs="Georgia"/>
          <w:sz w:val="24"/>
          <w:szCs w:val="24"/>
        </w:rPr>
        <w:t>MINISTERIO DE EDUCACIÓN NACIONAL. (2021). </w:t>
      </w:r>
      <w:r>
        <w:rPr>
          <w:rFonts w:ascii="Georgia" w:eastAsia="Georgia" w:hAnsi="Georgia" w:cs="Georgia"/>
          <w:i/>
          <w:sz w:val="24"/>
          <w:szCs w:val="24"/>
        </w:rPr>
        <w:t>El Arte En La Educación Inicial</w:t>
      </w:r>
      <w:r>
        <w:rPr>
          <w:rFonts w:ascii="Georgia" w:eastAsia="Georgia" w:hAnsi="Georgia" w:cs="Georgia"/>
          <w:sz w:val="24"/>
          <w:szCs w:val="24"/>
        </w:rPr>
        <w:t xml:space="preserve"> (1a </w:t>
      </w:r>
      <w:r>
        <w:rPr>
          <w:rFonts w:ascii="Georgia" w:eastAsia="Georgia" w:hAnsi="Georgia" w:cs="Georgia"/>
          <w:sz w:val="24"/>
          <w:szCs w:val="24"/>
        </w:rPr>
        <w:t xml:space="preserve">ed.). Panamericana Formas e Impresiones S.A. </w:t>
      </w:r>
      <w:hyperlink r:id="rId11">
        <w:r>
          <w:rPr>
            <w:rFonts w:ascii="Georgia" w:eastAsia="Georgia" w:hAnsi="Georgia" w:cs="Georgia"/>
            <w:color w:val="0000FF"/>
            <w:sz w:val="24"/>
            <w:szCs w:val="24"/>
            <w:u w:val="single"/>
          </w:rPr>
          <w:t>http://www.deceroasiempre.gov.co/Prensa/CDocumentacionDocs/Documento-N21-Arte-educacion-inic</w:t>
        </w:r>
        <w:r>
          <w:rPr>
            <w:rFonts w:ascii="Georgia" w:eastAsia="Georgia" w:hAnsi="Georgia" w:cs="Georgia"/>
            <w:color w:val="0000FF"/>
            <w:sz w:val="24"/>
            <w:szCs w:val="24"/>
            <w:u w:val="single"/>
          </w:rPr>
          <w:t>ial.pdf</w:t>
        </w:r>
      </w:hyperlink>
    </w:p>
    <w:p w14:paraId="0000003C"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760" w:line="360" w:lineRule="auto"/>
        <w:ind w:left="566" w:hanging="566"/>
        <w:rPr>
          <w:rFonts w:ascii="Georgia" w:eastAsia="Georgia" w:hAnsi="Georgia" w:cs="Georgia"/>
          <w:i/>
          <w:sz w:val="24"/>
          <w:szCs w:val="24"/>
        </w:rPr>
      </w:pPr>
      <w:r>
        <w:rPr>
          <w:rFonts w:ascii="Georgia" w:eastAsia="Georgia" w:hAnsi="Georgia" w:cs="Georgia"/>
          <w:sz w:val="24"/>
          <w:szCs w:val="24"/>
        </w:rPr>
        <w:lastRenderedPageBreak/>
        <w:t>MININTERIOR. (s/f). </w:t>
      </w:r>
      <w:r>
        <w:rPr>
          <w:rFonts w:ascii="Georgia" w:eastAsia="Georgia" w:hAnsi="Georgia" w:cs="Georgia"/>
          <w:i/>
          <w:sz w:val="24"/>
          <w:szCs w:val="24"/>
        </w:rPr>
        <w:t>NIÑOS, NIÑAS Y ADOLESCENTES</w:t>
      </w:r>
      <w:r>
        <w:rPr>
          <w:rFonts w:ascii="Georgia" w:eastAsia="Georgia" w:hAnsi="Georgia" w:cs="Georgia"/>
          <w:sz w:val="24"/>
          <w:szCs w:val="24"/>
        </w:rPr>
        <w:t xml:space="preserve">. </w:t>
      </w:r>
      <w:hyperlink r:id="rId12">
        <w:r>
          <w:rPr>
            <w:rFonts w:ascii="Georgia" w:eastAsia="Georgia" w:hAnsi="Georgia" w:cs="Georgia"/>
            <w:color w:val="0000FF"/>
            <w:sz w:val="24"/>
            <w:szCs w:val="24"/>
            <w:u w:val="single"/>
          </w:rPr>
          <w:t>https://www.mininterior.gov.co/sites/default/files/3._enfoque_diferenc</w:t>
        </w:r>
        <w:r>
          <w:rPr>
            <w:rFonts w:ascii="Georgia" w:eastAsia="Georgia" w:hAnsi="Georgia" w:cs="Georgia"/>
            <w:color w:val="0000FF"/>
            <w:sz w:val="24"/>
            <w:szCs w:val="24"/>
            <w:u w:val="single"/>
          </w:rPr>
          <w:t>ial_para_ninos_ninas_y_adolescentes.pdf</w:t>
        </w:r>
      </w:hyperlink>
    </w:p>
    <w:p w14:paraId="0000003D" w14:textId="77777777" w:rsidR="0041497D" w:rsidRPr="00CF67F7" w:rsidRDefault="00ED6743">
      <w:pPr>
        <w:pBdr>
          <w:top w:val="none" w:sz="0" w:space="0" w:color="000000"/>
          <w:bottom w:val="none" w:sz="0" w:space="0" w:color="000000"/>
          <w:right w:val="none" w:sz="0" w:space="0" w:color="000000"/>
          <w:between w:val="none" w:sz="0" w:space="0" w:color="000000"/>
        </w:pBdr>
        <w:shd w:val="clear" w:color="auto" w:fill="FFFFFF"/>
        <w:spacing w:after="760" w:line="360" w:lineRule="auto"/>
        <w:ind w:left="566" w:hanging="566"/>
        <w:rPr>
          <w:rFonts w:ascii="Georgia" w:eastAsia="Georgia" w:hAnsi="Georgia" w:cs="Georgia"/>
          <w:sz w:val="24"/>
          <w:szCs w:val="24"/>
          <w:lang w:val="en-US"/>
        </w:rPr>
      </w:pPr>
      <w:r>
        <w:rPr>
          <w:rFonts w:ascii="Georgia" w:eastAsia="Georgia" w:hAnsi="Georgia" w:cs="Georgia"/>
          <w:i/>
          <w:sz w:val="24"/>
          <w:szCs w:val="24"/>
        </w:rPr>
        <w:t>AVANCES Y DESAFÍOS DEL PAÍS EN TORNO A LOS DERECHOS DE LOS NIÑOS, NIÑAS Y ADOLESCENTES</w:t>
      </w:r>
      <w:r>
        <w:rPr>
          <w:rFonts w:ascii="Georgia" w:eastAsia="Georgia" w:hAnsi="Georgia" w:cs="Georgia"/>
          <w:sz w:val="24"/>
          <w:szCs w:val="24"/>
        </w:rPr>
        <w:t xml:space="preserve">. </w:t>
      </w:r>
      <w:r w:rsidRPr="00CF67F7">
        <w:rPr>
          <w:rFonts w:ascii="Georgia" w:eastAsia="Georgia" w:hAnsi="Georgia" w:cs="Georgia"/>
          <w:sz w:val="24"/>
          <w:szCs w:val="24"/>
          <w:lang w:val="en-US"/>
        </w:rPr>
        <w:t xml:space="preserve">(2020). PLAN INTERNATIONAL. </w:t>
      </w:r>
      <w:hyperlink r:id="rId13">
        <w:r w:rsidRPr="00CF67F7">
          <w:rPr>
            <w:rFonts w:ascii="Georgia" w:eastAsia="Georgia" w:hAnsi="Georgia" w:cs="Georgia"/>
            <w:color w:val="0000FF"/>
            <w:sz w:val="24"/>
            <w:szCs w:val="24"/>
            <w:u w:val="single"/>
            <w:lang w:val="en-US"/>
          </w:rPr>
          <w:t>https://www.plan.org.co/avances-y-desafios-del-pais-en-torno-a-los-derechos-de-los-ninos-ninas-y-adolescentes/</w:t>
        </w:r>
      </w:hyperlink>
    </w:p>
    <w:p w14:paraId="0000003E"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760" w:line="360" w:lineRule="auto"/>
        <w:ind w:left="566" w:hanging="566"/>
        <w:rPr>
          <w:rFonts w:ascii="Georgia" w:eastAsia="Georgia" w:hAnsi="Georgia" w:cs="Georgia"/>
          <w:sz w:val="24"/>
          <w:szCs w:val="24"/>
        </w:rPr>
      </w:pPr>
      <w:r>
        <w:rPr>
          <w:rFonts w:ascii="Georgia" w:eastAsia="Georgia" w:hAnsi="Georgia" w:cs="Georgia"/>
          <w:sz w:val="24"/>
          <w:szCs w:val="24"/>
        </w:rPr>
        <w:t>Porto, J. P. (2010). </w:t>
      </w:r>
      <w:r>
        <w:rPr>
          <w:rFonts w:ascii="Georgia" w:eastAsia="Georgia" w:hAnsi="Georgia" w:cs="Georgia"/>
          <w:i/>
          <w:sz w:val="24"/>
          <w:szCs w:val="24"/>
        </w:rPr>
        <w:t>DEFINICION DE PEDAGOGÍA INFANTIL</w:t>
      </w:r>
      <w:r>
        <w:rPr>
          <w:rFonts w:ascii="Georgia" w:eastAsia="Georgia" w:hAnsi="Georgia" w:cs="Georgia"/>
          <w:sz w:val="24"/>
          <w:szCs w:val="24"/>
        </w:rPr>
        <w:t xml:space="preserve">. DEFINICIÓN.DE. </w:t>
      </w:r>
      <w:hyperlink r:id="rId14">
        <w:r>
          <w:rPr>
            <w:rFonts w:ascii="Georgia" w:eastAsia="Georgia" w:hAnsi="Georgia" w:cs="Georgia"/>
            <w:color w:val="1155CC"/>
            <w:sz w:val="24"/>
            <w:szCs w:val="24"/>
            <w:u w:val="single"/>
          </w:rPr>
          <w:t>https://definicion.de/pedagogia-infantil/</w:t>
        </w:r>
      </w:hyperlink>
    </w:p>
    <w:p w14:paraId="0000003F" w14:textId="77777777" w:rsidR="0041497D" w:rsidRDefault="00ED6743">
      <w:pPr>
        <w:pBdr>
          <w:top w:val="none" w:sz="0" w:space="0" w:color="000000"/>
          <w:bottom w:val="none" w:sz="0" w:space="0" w:color="000000"/>
          <w:right w:val="none" w:sz="0" w:space="0" w:color="000000"/>
          <w:between w:val="none" w:sz="0" w:space="0" w:color="000000"/>
        </w:pBdr>
        <w:shd w:val="clear" w:color="auto" w:fill="FFFFFF"/>
        <w:spacing w:after="760" w:line="360" w:lineRule="auto"/>
        <w:ind w:left="566" w:hanging="566"/>
        <w:rPr>
          <w:rFonts w:ascii="Georgia" w:eastAsia="Georgia" w:hAnsi="Georgia" w:cs="Georgia"/>
          <w:sz w:val="24"/>
          <w:szCs w:val="24"/>
        </w:rPr>
      </w:pPr>
      <w:r>
        <w:rPr>
          <w:rFonts w:ascii="Georgia" w:eastAsia="Georgia" w:hAnsi="Georgia" w:cs="Georgia"/>
          <w:sz w:val="24"/>
          <w:szCs w:val="24"/>
        </w:rPr>
        <w:t>SALUDATA. (2021). </w:t>
      </w:r>
      <w:r>
        <w:rPr>
          <w:rFonts w:ascii="Georgia" w:eastAsia="Georgia" w:hAnsi="Georgia" w:cs="Georgia"/>
          <w:i/>
          <w:sz w:val="24"/>
          <w:szCs w:val="24"/>
        </w:rPr>
        <w:t>Tasa de maltrato infantil en Bogotá D.C</w:t>
      </w:r>
      <w:r>
        <w:rPr>
          <w:rFonts w:ascii="Georgia" w:eastAsia="Georgia" w:hAnsi="Georgia" w:cs="Georgia"/>
          <w:sz w:val="24"/>
          <w:szCs w:val="24"/>
        </w:rPr>
        <w:t xml:space="preserve">. SALUDATA. </w:t>
      </w:r>
    </w:p>
    <w:p w14:paraId="00000040" w14:textId="77777777" w:rsidR="0041497D" w:rsidRDefault="00ED6743">
      <w:pPr>
        <w:spacing w:before="280" w:line="480" w:lineRule="auto"/>
        <w:ind w:left="720"/>
        <w:rPr>
          <w:rFonts w:ascii="Georgia" w:eastAsia="Georgia" w:hAnsi="Georgia" w:cs="Georgia"/>
          <w:sz w:val="24"/>
          <w:szCs w:val="24"/>
        </w:rPr>
      </w:pPr>
      <w:hyperlink r:id="rId15">
        <w:r>
          <w:rPr>
            <w:rFonts w:ascii="Georgia" w:eastAsia="Georgia" w:hAnsi="Georgia" w:cs="Georgia"/>
            <w:color w:val="0000FF"/>
            <w:sz w:val="24"/>
            <w:szCs w:val="24"/>
            <w:u w:val="single"/>
          </w:rPr>
          <w:t>https://saludata.saludcapital.gov.co/osb/index.php/datos-de-salud/salud-mental/maltrato-infantil/#:~:text=La%20tasa%20de%20maltrato%20infantil,100.000%20menores%20de%2018%20a%C3%B1os.&amp;text=La%20tasa%20de%20negligencia%20para,ni%C3%B1as%20y%20adolescentes%2</w:t>
        </w:r>
        <w:r>
          <w:rPr>
            <w:rFonts w:ascii="Georgia" w:eastAsia="Georgia" w:hAnsi="Georgia" w:cs="Georgia"/>
            <w:color w:val="0000FF"/>
            <w:sz w:val="24"/>
            <w:szCs w:val="24"/>
            <w:u w:val="single"/>
          </w:rPr>
          <w:t>0fueron%20registrados.%20_cordoba.pdf.</w:t>
        </w:r>
      </w:hyperlink>
    </w:p>
    <w:p w14:paraId="00000041" w14:textId="77777777" w:rsidR="0041497D" w:rsidRDefault="00ED6743">
      <w:pPr>
        <w:spacing w:before="280" w:line="480" w:lineRule="auto"/>
        <w:ind w:left="720" w:hanging="720"/>
        <w:rPr>
          <w:rFonts w:ascii="Times New Roman" w:eastAsia="Times New Roman" w:hAnsi="Times New Roman" w:cs="Times New Roman"/>
          <w:sz w:val="24"/>
          <w:szCs w:val="24"/>
        </w:rPr>
      </w:pPr>
      <w:r>
        <w:rPr>
          <w:rFonts w:ascii="Georgia" w:eastAsia="Georgia" w:hAnsi="Georgia" w:cs="Georgia"/>
          <w:sz w:val="24"/>
          <w:szCs w:val="24"/>
        </w:rPr>
        <w:t>IMPORTANCIA DE LA EDUCACIÓN INFANTIL. (2014). </w:t>
      </w:r>
      <w:r>
        <w:rPr>
          <w:rFonts w:ascii="Georgia" w:eastAsia="Georgia" w:hAnsi="Georgia" w:cs="Georgia"/>
          <w:i/>
          <w:sz w:val="24"/>
          <w:szCs w:val="24"/>
        </w:rPr>
        <w:t>GOBIERNO DE CANARIAS</w:t>
      </w:r>
      <w:r>
        <w:rPr>
          <w:rFonts w:ascii="Georgia" w:eastAsia="Georgia" w:hAnsi="Georgia" w:cs="Georgia"/>
          <w:sz w:val="24"/>
          <w:szCs w:val="24"/>
        </w:rPr>
        <w:t xml:space="preserve">. </w:t>
      </w:r>
      <w:hyperlink r:id="rId16">
        <w:r>
          <w:rPr>
            <w:rFonts w:ascii="Georgia" w:eastAsia="Georgia" w:hAnsi="Georgia" w:cs="Georgia"/>
            <w:color w:val="0000FF"/>
            <w:sz w:val="24"/>
            <w:szCs w:val="24"/>
            <w:u w:val="single"/>
          </w:rPr>
          <w:t>https://www3.gobiernodecanarias.</w:t>
        </w:r>
        <w:r>
          <w:rPr>
            <w:rFonts w:ascii="Georgia" w:eastAsia="Georgia" w:hAnsi="Georgia" w:cs="Georgia"/>
            <w:color w:val="0000FF"/>
            <w:sz w:val="24"/>
            <w:szCs w:val="24"/>
            <w:u w:val="single"/>
          </w:rPr>
          <w:t>org/medusa/ecoblog/frodvege/importancia-de-la-educacion-infantil/</w:t>
        </w:r>
      </w:hyperlink>
    </w:p>
    <w:p w14:paraId="00000042" w14:textId="77777777" w:rsidR="0041497D" w:rsidRDefault="00ED6743">
      <w:pPr>
        <w:spacing w:before="280" w:line="480" w:lineRule="auto"/>
        <w:ind w:left="720" w:hanging="720"/>
        <w:rPr>
          <w:rFonts w:ascii="Georgia" w:eastAsia="Georgia" w:hAnsi="Georgia" w:cs="Georgia"/>
          <w:sz w:val="24"/>
          <w:szCs w:val="24"/>
        </w:rPr>
      </w:pPr>
      <w:r>
        <w:rPr>
          <w:rFonts w:ascii="Times New Roman" w:eastAsia="Times New Roman" w:hAnsi="Times New Roman" w:cs="Times New Roman"/>
          <w:sz w:val="24"/>
          <w:szCs w:val="24"/>
        </w:rPr>
        <w:lastRenderedPageBreak/>
        <w:t>FLÓREZ GÓMEZ, M. C., &amp; GONZÁLEZ BOBADILLA, A. A. (2015). Caracterización de la violencia intrafamiliar, maltrato infantil y abuso sexual en Bogotá D.C. durante el año 2011. Teoría Y Praxis I</w:t>
      </w:r>
      <w:r>
        <w:rPr>
          <w:rFonts w:ascii="Times New Roman" w:eastAsia="Times New Roman" w:hAnsi="Times New Roman" w:cs="Times New Roman"/>
          <w:sz w:val="24"/>
          <w:szCs w:val="24"/>
        </w:rPr>
        <w:t xml:space="preserve">nvestigativa, 8(1), 74 - 91. Recuperado a partir de </w:t>
      </w:r>
      <w:hyperlink r:id="rId17">
        <w:r>
          <w:rPr>
            <w:rFonts w:ascii="Times New Roman" w:eastAsia="Times New Roman" w:hAnsi="Times New Roman" w:cs="Times New Roman"/>
            <w:color w:val="0000FF"/>
            <w:sz w:val="24"/>
            <w:szCs w:val="24"/>
            <w:u w:val="single"/>
          </w:rPr>
          <w:t>https://revia.areandina.edu.co/index.php/Pp/article/view/401</w:t>
        </w:r>
      </w:hyperlink>
    </w:p>
    <w:p w14:paraId="00000043" w14:textId="77777777" w:rsidR="0041497D" w:rsidRDefault="00ED6743">
      <w:pPr>
        <w:spacing w:before="280" w:line="480" w:lineRule="auto"/>
        <w:ind w:left="720" w:hanging="720"/>
        <w:rPr>
          <w:rFonts w:ascii="Georgia" w:eastAsia="Georgia" w:hAnsi="Georgia" w:cs="Georgia"/>
          <w:sz w:val="24"/>
          <w:szCs w:val="24"/>
        </w:rPr>
      </w:pPr>
      <w:r>
        <w:rPr>
          <w:rFonts w:ascii="Georgia" w:eastAsia="Georgia" w:hAnsi="Georgia" w:cs="Georgia"/>
          <w:sz w:val="24"/>
          <w:szCs w:val="24"/>
        </w:rPr>
        <w:t>ULLASTRES, Á. M. (2014). </w:t>
      </w:r>
      <w:r>
        <w:rPr>
          <w:rFonts w:ascii="Georgia" w:eastAsia="Georgia" w:hAnsi="Georgia" w:cs="Georgia"/>
          <w:i/>
          <w:sz w:val="24"/>
          <w:szCs w:val="24"/>
        </w:rPr>
        <w:t>Arte, educación, y primera infancia: s</w:t>
      </w:r>
      <w:r>
        <w:rPr>
          <w:rFonts w:ascii="Georgia" w:eastAsia="Georgia" w:hAnsi="Georgia" w:cs="Georgia"/>
          <w:i/>
          <w:sz w:val="24"/>
          <w:szCs w:val="24"/>
        </w:rPr>
        <w:t>entido y experiencias</w:t>
      </w:r>
      <w:r>
        <w:rPr>
          <w:rFonts w:ascii="Georgia" w:eastAsia="Georgia" w:hAnsi="Georgia" w:cs="Georgia"/>
          <w:sz w:val="24"/>
          <w:szCs w:val="24"/>
        </w:rPr>
        <w:t xml:space="preserve">. </w:t>
      </w:r>
      <w:hyperlink r:id="rId18">
        <w:r>
          <w:rPr>
            <w:rFonts w:ascii="Georgia" w:eastAsia="Georgia" w:hAnsi="Georgia" w:cs="Georgia"/>
            <w:color w:val="0000FF"/>
            <w:sz w:val="24"/>
            <w:szCs w:val="24"/>
            <w:u w:val="single"/>
          </w:rPr>
          <w:t>https://maguared.gov.co/wp-content/uploads/2017/04/LibroMetasInfantil-1.pdf</w:t>
        </w:r>
      </w:hyperlink>
    </w:p>
    <w:p w14:paraId="00000044" w14:textId="77777777" w:rsidR="0041497D" w:rsidRDefault="00ED6743">
      <w:pPr>
        <w:spacing w:before="280" w:line="480" w:lineRule="auto"/>
        <w:ind w:left="720" w:hanging="720"/>
        <w:rPr>
          <w:rFonts w:ascii="Georgia" w:eastAsia="Georgia" w:hAnsi="Georgia" w:cs="Georgia"/>
          <w:sz w:val="24"/>
          <w:szCs w:val="24"/>
        </w:rPr>
      </w:pPr>
      <w:r>
        <w:rPr>
          <w:rFonts w:ascii="Georgia" w:eastAsia="Georgia" w:hAnsi="Georgia" w:cs="Georgia"/>
          <w:sz w:val="24"/>
          <w:szCs w:val="24"/>
        </w:rPr>
        <w:t>GARDNER, H (</w:t>
      </w:r>
      <w:proofErr w:type="spellStart"/>
      <w:r>
        <w:rPr>
          <w:rFonts w:ascii="Georgia" w:eastAsia="Georgia" w:hAnsi="Georgia" w:cs="Georgia"/>
          <w:sz w:val="24"/>
          <w:szCs w:val="24"/>
        </w:rPr>
        <w:t>s.f</w:t>
      </w:r>
      <w:proofErr w:type="spellEnd"/>
      <w:r>
        <w:rPr>
          <w:rFonts w:ascii="Georgia" w:eastAsia="Georgia" w:hAnsi="Georgia" w:cs="Georgia"/>
          <w:sz w:val="24"/>
          <w:szCs w:val="24"/>
        </w:rPr>
        <w:t xml:space="preserve">) Recuperado a partir de </w:t>
      </w:r>
    </w:p>
    <w:p w14:paraId="00000045" w14:textId="77777777" w:rsidR="0041497D" w:rsidRDefault="00ED6743">
      <w:pPr>
        <w:spacing w:line="480" w:lineRule="auto"/>
        <w:rPr>
          <w:rFonts w:ascii="Georgia" w:eastAsia="Georgia" w:hAnsi="Georgia" w:cs="Georgia"/>
          <w:sz w:val="24"/>
          <w:szCs w:val="24"/>
        </w:rPr>
      </w:pPr>
      <w:r>
        <w:rPr>
          <w:rFonts w:ascii="Georgia" w:eastAsia="Georgia" w:hAnsi="Georgia" w:cs="Georgia"/>
          <w:sz w:val="24"/>
          <w:szCs w:val="24"/>
        </w:rPr>
        <w:tab/>
      </w:r>
      <w:hyperlink r:id="rId19">
        <w:r>
          <w:rPr>
            <w:rFonts w:ascii="Georgia" w:eastAsia="Georgia" w:hAnsi="Georgia" w:cs="Georgia"/>
            <w:color w:val="0000FF"/>
            <w:sz w:val="24"/>
            <w:szCs w:val="24"/>
            <w:u w:val="single"/>
          </w:rPr>
          <w:t>https://www.redalyc.org/pdf/874/87400207.pdf</w:t>
        </w:r>
      </w:hyperlink>
    </w:p>
    <w:p w14:paraId="00000046" w14:textId="77777777" w:rsidR="0041497D" w:rsidRDefault="0041497D">
      <w:pPr>
        <w:pBdr>
          <w:top w:val="none" w:sz="0" w:space="0" w:color="000000"/>
          <w:bottom w:val="none" w:sz="0" w:space="0" w:color="000000"/>
          <w:right w:val="none" w:sz="0" w:space="0" w:color="000000"/>
          <w:between w:val="none" w:sz="0" w:space="0" w:color="000000"/>
        </w:pBdr>
        <w:shd w:val="clear" w:color="auto" w:fill="FFFFFF"/>
        <w:spacing w:after="760" w:line="480" w:lineRule="auto"/>
        <w:rPr>
          <w:rFonts w:ascii="Times New Roman" w:eastAsia="Times New Roman" w:hAnsi="Times New Roman" w:cs="Times New Roman"/>
          <w:b/>
          <w:sz w:val="24"/>
          <w:szCs w:val="24"/>
        </w:rPr>
      </w:pPr>
    </w:p>
    <w:p w14:paraId="00000047" w14:textId="77777777" w:rsidR="0041497D" w:rsidRDefault="0041497D">
      <w:pPr>
        <w:pBdr>
          <w:top w:val="none" w:sz="0" w:space="0" w:color="000000"/>
          <w:bottom w:val="none" w:sz="0" w:space="0" w:color="000000"/>
          <w:right w:val="none" w:sz="0" w:space="0" w:color="000000"/>
          <w:between w:val="none" w:sz="0" w:space="0" w:color="000000"/>
        </w:pBdr>
        <w:shd w:val="clear" w:color="auto" w:fill="FFFFFF"/>
        <w:spacing w:after="760" w:line="480" w:lineRule="auto"/>
        <w:rPr>
          <w:rFonts w:ascii="Times New Roman" w:eastAsia="Times New Roman" w:hAnsi="Times New Roman" w:cs="Times New Roman"/>
          <w:b/>
          <w:sz w:val="24"/>
          <w:szCs w:val="24"/>
        </w:rPr>
      </w:pPr>
    </w:p>
    <w:p w14:paraId="00000048" w14:textId="77777777" w:rsidR="0041497D" w:rsidRDefault="0041497D">
      <w:pPr>
        <w:pBdr>
          <w:top w:val="none" w:sz="0" w:space="0" w:color="000000"/>
          <w:bottom w:val="none" w:sz="0" w:space="0" w:color="000000"/>
          <w:right w:val="none" w:sz="0" w:space="0" w:color="000000"/>
          <w:between w:val="none" w:sz="0" w:space="0" w:color="000000"/>
        </w:pBdr>
        <w:shd w:val="clear" w:color="auto" w:fill="FFFFFF"/>
        <w:spacing w:after="760" w:line="480" w:lineRule="auto"/>
        <w:rPr>
          <w:rFonts w:ascii="Times New Roman" w:eastAsia="Times New Roman" w:hAnsi="Times New Roman" w:cs="Times New Roman"/>
          <w:b/>
          <w:sz w:val="24"/>
          <w:szCs w:val="24"/>
        </w:rPr>
      </w:pPr>
    </w:p>
    <w:p w14:paraId="0000004A" w14:textId="45204162" w:rsidR="0041497D" w:rsidRPr="00CF67F7" w:rsidRDefault="00ED6743">
      <w:pPr>
        <w:pBdr>
          <w:top w:val="none" w:sz="0" w:space="0" w:color="000000"/>
          <w:bottom w:val="none" w:sz="0" w:space="0" w:color="000000"/>
          <w:right w:val="none" w:sz="0" w:space="0" w:color="000000"/>
          <w:between w:val="none" w:sz="0" w:space="0" w:color="000000"/>
        </w:pBdr>
        <w:shd w:val="clear" w:color="auto" w:fill="FFFFFF"/>
        <w:spacing w:after="760" w:line="480" w:lineRule="auto"/>
      </w:pPr>
      <w:r>
        <w:rPr>
          <w:rFonts w:ascii="Times New Roman" w:eastAsia="Times New Roman" w:hAnsi="Times New Roman" w:cs="Times New Roman"/>
          <w:b/>
          <w:sz w:val="24"/>
          <w:szCs w:val="24"/>
        </w:rPr>
        <w:t>MATERIAL GRÁFICO ELABORADO:</w:t>
      </w:r>
      <w:r>
        <w:rPr>
          <w:rFonts w:ascii="Times New Roman" w:eastAsia="Times New Roman" w:hAnsi="Times New Roman" w:cs="Times New Roman"/>
          <w:b/>
          <w:sz w:val="24"/>
          <w:szCs w:val="24"/>
        </w:rPr>
        <w:br/>
      </w:r>
      <w:r w:rsidR="00CF67F7">
        <w:rPr>
          <w:rFonts w:ascii="Times New Roman" w:eastAsia="Times New Roman" w:hAnsi="Times New Roman" w:cs="Times New Roman"/>
          <w:b/>
          <w:sz w:val="24"/>
          <w:szCs w:val="24"/>
        </w:rPr>
        <w:br/>
      </w:r>
      <w:r>
        <w:rPr>
          <w:rFonts w:ascii="Times New Roman" w:eastAsia="Times New Roman" w:hAnsi="Times New Roman" w:cs="Times New Roman"/>
          <w:b/>
          <w:sz w:val="24"/>
          <w:szCs w:val="24"/>
        </w:rPr>
        <w:t>-Piezas gráficas:</w:t>
      </w:r>
      <w:r w:rsidR="00CF67F7">
        <w:rPr>
          <w:rFonts w:ascii="Times New Roman" w:eastAsia="Times New Roman" w:hAnsi="Times New Roman" w:cs="Times New Roman"/>
          <w:b/>
          <w:sz w:val="24"/>
          <w:szCs w:val="24"/>
        </w:rPr>
        <w:br/>
      </w:r>
      <w:hyperlink r:id="rId20" w:history="1">
        <w:r w:rsidR="00CF67F7" w:rsidRPr="0085183F">
          <w:rPr>
            <w:rStyle w:val="Hipervnculo"/>
            <w:rFonts w:ascii="Times New Roman" w:eastAsia="Times New Roman" w:hAnsi="Times New Roman" w:cs="Times New Roman"/>
            <w:b/>
            <w:sz w:val="24"/>
            <w:szCs w:val="24"/>
          </w:rPr>
          <w:t>https://drive.google.com/drive/folders/1oXCbA6HlAszEFZA2-Frxv5av54xSM8Fj?usp=sharing</w:t>
        </w:r>
      </w:hyperlink>
    </w:p>
    <w:p w14:paraId="0000004B" w14:textId="77777777" w:rsidR="0041497D" w:rsidRDefault="0041497D">
      <w:pPr>
        <w:pBdr>
          <w:top w:val="none" w:sz="0" w:space="0" w:color="000000"/>
          <w:bottom w:val="none" w:sz="0" w:space="0" w:color="000000"/>
          <w:right w:val="none" w:sz="0" w:space="0" w:color="000000"/>
          <w:between w:val="none" w:sz="0" w:space="0" w:color="000000"/>
        </w:pBdr>
        <w:shd w:val="clear" w:color="auto" w:fill="FFFFFF"/>
        <w:spacing w:after="760" w:line="480" w:lineRule="auto"/>
        <w:rPr>
          <w:rFonts w:ascii="Times New Roman" w:eastAsia="Times New Roman" w:hAnsi="Times New Roman" w:cs="Times New Roman"/>
          <w:b/>
          <w:sz w:val="24"/>
          <w:szCs w:val="24"/>
        </w:rPr>
      </w:pPr>
    </w:p>
    <w:p w14:paraId="0000004C" w14:textId="77777777" w:rsidR="0041497D" w:rsidRDefault="0041497D">
      <w:pPr>
        <w:pBdr>
          <w:top w:val="none" w:sz="0" w:space="0" w:color="000000"/>
          <w:bottom w:val="none" w:sz="0" w:space="0" w:color="000000"/>
          <w:right w:val="none" w:sz="0" w:space="0" w:color="000000"/>
          <w:between w:val="none" w:sz="0" w:space="0" w:color="000000"/>
        </w:pBdr>
        <w:shd w:val="clear" w:color="auto" w:fill="FFFFFF"/>
        <w:spacing w:after="760" w:line="480" w:lineRule="auto"/>
        <w:rPr>
          <w:rFonts w:ascii="Times New Roman" w:eastAsia="Times New Roman" w:hAnsi="Times New Roman" w:cs="Times New Roman"/>
          <w:sz w:val="24"/>
          <w:szCs w:val="24"/>
        </w:rPr>
      </w:pPr>
    </w:p>
    <w:sectPr w:rsidR="0041497D">
      <w:footerReference w:type="first" r:id="rId21"/>
      <w:pgSz w:w="12240" w:h="15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432A" w14:textId="77777777" w:rsidR="00ED6743" w:rsidRDefault="00ED6743">
      <w:pPr>
        <w:spacing w:line="240" w:lineRule="auto"/>
      </w:pPr>
      <w:r>
        <w:separator/>
      </w:r>
    </w:p>
  </w:endnote>
  <w:endnote w:type="continuationSeparator" w:id="0">
    <w:p w14:paraId="01863426" w14:textId="77777777" w:rsidR="00ED6743" w:rsidRDefault="00ED6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41497D" w:rsidRDefault="00ED6743">
    <w:pPr>
      <w:rPr>
        <w:rFonts w:ascii="Times New Roman" w:eastAsia="Times New Roman" w:hAnsi="Times New Roman" w:cs="Times New Roman"/>
      </w:rPr>
    </w:pPr>
    <w:r>
      <w:rPr>
        <w:rFonts w:ascii="Times New Roman" w:eastAsia="Times New Roman" w:hAnsi="Times New Roman" w:cs="Times New Roman"/>
      </w:rPr>
      <w:t xml:space="preserve">1. Estudiante de cuarto semestre. Corporación Unificada Nacional de Educación Superior CUN. </w:t>
    </w:r>
    <w:hyperlink r:id="rId1">
      <w:r>
        <w:rPr>
          <w:rFonts w:ascii="Times New Roman" w:eastAsia="Times New Roman" w:hAnsi="Times New Roman" w:cs="Times New Roman"/>
          <w:color w:val="1155CC"/>
          <w:u w:val="single"/>
        </w:rPr>
        <w:t>maira.cordoba@cun.edu.co</w:t>
      </w:r>
    </w:hyperlink>
  </w:p>
  <w:p w14:paraId="0000004E" w14:textId="77777777" w:rsidR="0041497D" w:rsidRDefault="00ED6743">
    <w:pPr>
      <w:rPr>
        <w:rFonts w:ascii="Times New Roman" w:eastAsia="Times New Roman" w:hAnsi="Times New Roman" w:cs="Times New Roman"/>
      </w:rPr>
    </w:pPr>
    <w:r>
      <w:rPr>
        <w:rFonts w:ascii="Times New Roman" w:eastAsia="Times New Roman" w:hAnsi="Times New Roman" w:cs="Times New Roman"/>
      </w:rPr>
      <w:t>2. Estudiante de cuarto semestre. Corporación Unificada Nacional de Educación Superior C</w:t>
    </w:r>
    <w:r>
      <w:rPr>
        <w:rFonts w:ascii="Times New Roman" w:eastAsia="Times New Roman" w:hAnsi="Times New Roman" w:cs="Times New Roman"/>
      </w:rPr>
      <w:t xml:space="preserve">UN. </w:t>
    </w:r>
    <w:hyperlink r:id="rId2">
      <w:r>
        <w:rPr>
          <w:rFonts w:ascii="Times New Roman" w:eastAsia="Times New Roman" w:hAnsi="Times New Roman" w:cs="Times New Roman"/>
          <w:color w:val="1155CC"/>
          <w:u w:val="single"/>
        </w:rPr>
        <w:t>daniela.ortegao@cun.edu.co</w:t>
      </w:r>
    </w:hyperlink>
  </w:p>
  <w:p w14:paraId="0000004F" w14:textId="77777777" w:rsidR="0041497D" w:rsidRDefault="0041497D">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127C" w14:textId="77777777" w:rsidR="00ED6743" w:rsidRDefault="00ED6743">
      <w:pPr>
        <w:spacing w:line="240" w:lineRule="auto"/>
      </w:pPr>
      <w:r>
        <w:separator/>
      </w:r>
    </w:p>
  </w:footnote>
  <w:footnote w:type="continuationSeparator" w:id="0">
    <w:p w14:paraId="619C8A96" w14:textId="77777777" w:rsidR="00ED6743" w:rsidRDefault="00ED67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310B"/>
    <w:multiLevelType w:val="multilevel"/>
    <w:tmpl w:val="57467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7D"/>
    <w:rsid w:val="0041497D"/>
    <w:rsid w:val="00CF67F7"/>
    <w:rsid w:val="00ED67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B4C6"/>
  <w15:docId w15:val="{9EFD7394-0FA8-46CF-B4ED-4BB15051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hd w:val="clear" w:color="auto" w:fill="FFFFFF"/>
      <w:spacing w:before="20" w:line="480" w:lineRule="auto"/>
    </w:pPr>
    <w:rPr>
      <w:rFonts w:ascii="Times New Roman" w:eastAsia="Times New Roman" w:hAnsi="Times New Roman" w:cs="Times New Roman"/>
      <w:b/>
      <w:sz w:val="24"/>
      <w:szCs w:val="24"/>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F67F7"/>
    <w:rPr>
      <w:color w:val="0000FF" w:themeColor="hyperlink"/>
      <w:u w:val="single"/>
    </w:rPr>
  </w:style>
  <w:style w:type="character" w:styleId="Mencinsinresolver">
    <w:name w:val="Unresolved Mention"/>
    <w:basedOn w:val="Fuentedeprrafopredeter"/>
    <w:uiPriority w:val="99"/>
    <w:semiHidden/>
    <w:unhideWhenUsed/>
    <w:rsid w:val="00CF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guared.gov.co/wp-content/uploads/2017/04/LibroMetasInfantil-1.pdf" TargetMode="External"/><Relationship Id="rId13" Type="http://schemas.openxmlformats.org/officeDocument/2006/relationships/hyperlink" Target="https://www.plan.org.co/avances-y-desafios-del-pais-en-torno-a-los-derechos-de-los-ninos-ninas-y-adolescentes/" TargetMode="External"/><Relationship Id="rId18" Type="http://schemas.openxmlformats.org/officeDocument/2006/relationships/hyperlink" Target="https://maguared.gov.co/wp-content/uploads/2017/04/LibroMetasInfantil-1.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efinicion.de/educacion/" TargetMode="External"/><Relationship Id="rId12" Type="http://schemas.openxmlformats.org/officeDocument/2006/relationships/hyperlink" Target="https://www.mininterior.gov.co/sites/default/files/3._enfoque_diferencial_para_ninos_ninas_y_adolescentes.pdf" TargetMode="External"/><Relationship Id="rId17" Type="http://schemas.openxmlformats.org/officeDocument/2006/relationships/hyperlink" Target="https://revia.areandina.edu.co/index.php/Pp/article/view/401" TargetMode="External"/><Relationship Id="rId2" Type="http://schemas.openxmlformats.org/officeDocument/2006/relationships/styles" Target="styles.xml"/><Relationship Id="rId16" Type="http://schemas.openxmlformats.org/officeDocument/2006/relationships/hyperlink" Target="https://www3.gobiernodecanarias.org/medusa/ecoblog/frodvege/importancia-de-la-educacion-infantil/" TargetMode="External"/><Relationship Id="rId20" Type="http://schemas.openxmlformats.org/officeDocument/2006/relationships/hyperlink" Target="https://drive.google.com/drive/folders/1oXCbA6HlAszEFZA2-Frxv5av54xSM8Fj?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eroasiempre.gov.co/Prensa/CDocumentacionDocs/Documento-N21-Arte-educacion-inicial.pdf" TargetMode="External"/><Relationship Id="rId5" Type="http://schemas.openxmlformats.org/officeDocument/2006/relationships/footnotes" Target="footnotes.xml"/><Relationship Id="rId15" Type="http://schemas.openxmlformats.org/officeDocument/2006/relationships/hyperlink" Target="https://saludata.saludcapital.gov.co/osb/index.php/datos-de-salud/salud-mental/maltrato-infantil/%23:~:text=La%20tasa%20de%20maltrato%20infantil,100.000%20menores%20de%2018%20a%C3%B1os.&amp;text=La%20tasa%20de%20negligencia%20para,ni%C3%B1as%20y%20adolescentes%20fueron%20registrados.%20_cordoba.pdf." TargetMode="External"/><Relationship Id="rId23" Type="http://schemas.openxmlformats.org/officeDocument/2006/relationships/theme" Target="theme/theme1.xml"/><Relationship Id="rId10" Type="http://schemas.openxmlformats.org/officeDocument/2006/relationships/hyperlink" Target="https://www.ccb.org.co/observatorio/Analisis-Economico/Analisis-Economico/Crecimiento-economico/Noticias/Principales-resultados-del-mercado-laboral-a-julio-de-2021." TargetMode="External"/><Relationship Id="rId19" Type="http://schemas.openxmlformats.org/officeDocument/2006/relationships/hyperlink" Target="https://www.redalyc.org/pdf/874/87400207.pdf" TargetMode="External"/><Relationship Id="rId4" Type="http://schemas.openxmlformats.org/officeDocument/2006/relationships/webSettings" Target="webSettings.xml"/><Relationship Id="rId9" Type="http://schemas.openxmlformats.org/officeDocument/2006/relationships/hyperlink" Target="https://www.auca.es/la-importancia-de-la-educacion-artistica-en-la-escuela/" TargetMode="External"/><Relationship Id="rId14" Type="http://schemas.openxmlformats.org/officeDocument/2006/relationships/hyperlink" Target="https://definicion.de/pedagogia-infanti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aniela.ortegao@cun.edu.co" TargetMode="External"/><Relationship Id="rId1" Type="http://schemas.openxmlformats.org/officeDocument/2006/relationships/hyperlink" Target="mailto:maira.cordoba@cun.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2731</Words>
  <Characters>15023</Characters>
  <Application>Microsoft Office Word</Application>
  <DocSecurity>0</DocSecurity>
  <Lines>125</Lines>
  <Paragraphs>35</Paragraphs>
  <ScaleCrop>false</ScaleCrop>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Oliveros</dc:creator>
  <cp:lastModifiedBy>Ortega Oliveros</cp:lastModifiedBy>
  <cp:revision>2</cp:revision>
  <dcterms:created xsi:type="dcterms:W3CDTF">2021-11-12T13:29:00Z</dcterms:created>
  <dcterms:modified xsi:type="dcterms:W3CDTF">2021-11-12T13:29:00Z</dcterms:modified>
</cp:coreProperties>
</file>